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F791" w14:textId="77777777" w:rsidR="00476732" w:rsidRPr="002B1D5A" w:rsidRDefault="00A44A2D" w:rsidP="00F16B06">
      <w:pPr>
        <w:pStyle w:val="H1kop"/>
        <w:contextualSpacing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Aanvraag</w:t>
      </w:r>
      <w:r w:rsidR="00476732" w:rsidRPr="002B1D5A">
        <w:rPr>
          <w:rFonts w:ascii="RijksoverheidSansHeadingTT" w:hAnsi="RijksoverheidSansHeadingTT"/>
        </w:rPr>
        <w:t>formulier</w:t>
      </w:r>
    </w:p>
    <w:p w14:paraId="788DF544" w14:textId="6C19748B" w:rsidR="00AF29C5" w:rsidRPr="002B1D5A" w:rsidRDefault="00476732" w:rsidP="00F16B06">
      <w:pPr>
        <w:pStyle w:val="H1kop"/>
        <w:contextualSpacing/>
        <w:rPr>
          <w:rFonts w:ascii="RijksoverheidSansHeadingTT" w:hAnsi="RijksoverheidSansHeadingTT"/>
          <w:sz w:val="36"/>
          <w:szCs w:val="36"/>
        </w:rPr>
      </w:pPr>
      <w:r w:rsidRPr="002B1D5A">
        <w:rPr>
          <w:rFonts w:ascii="RijksoverheidSansHeadingTT" w:hAnsi="RijksoverheidSansHeadingTT"/>
          <w:sz w:val="36"/>
          <w:szCs w:val="36"/>
        </w:rPr>
        <w:t>S</w:t>
      </w:r>
      <w:r w:rsidR="00A44A2D" w:rsidRPr="002B1D5A">
        <w:rPr>
          <w:rFonts w:ascii="RijksoverheidSansHeadingTT" w:hAnsi="RijksoverheidSansHeadingTT"/>
          <w:sz w:val="36"/>
          <w:szCs w:val="36"/>
        </w:rPr>
        <w:t>ubsidie regionale aanpak voortijdig schoolverlaten en jongeren in een kwetsbare positie</w:t>
      </w:r>
      <w:r w:rsidR="00741B13" w:rsidRPr="002B1D5A">
        <w:rPr>
          <w:rFonts w:ascii="RijksoverheidSansHeadingTT" w:hAnsi="RijksoverheidSansHeadingTT"/>
          <w:sz w:val="36"/>
          <w:szCs w:val="36"/>
        </w:rPr>
        <w:t xml:space="preserve"> 2020-2025</w:t>
      </w:r>
    </w:p>
    <w:p w14:paraId="20517176" w14:textId="72054E29" w:rsidR="00476732" w:rsidRPr="002B1D5A" w:rsidRDefault="00476732" w:rsidP="00F16B06">
      <w:pPr>
        <w:pStyle w:val="H1kop"/>
        <w:contextualSpacing/>
        <w:rPr>
          <w:rFonts w:ascii="RijksoverheidSansHeadingTT" w:hAnsi="RijksoverheidSansHeadingTT"/>
          <w:sz w:val="28"/>
          <w:szCs w:val="28"/>
        </w:rPr>
      </w:pPr>
    </w:p>
    <w:p w14:paraId="0031CB69" w14:textId="58C29620" w:rsidR="00AF29C5" w:rsidRPr="002B1D5A" w:rsidRDefault="00AF29C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Een contactschool vraagt met dit formulier een subsidie aan </w:t>
      </w:r>
      <w:r w:rsidR="00765983" w:rsidRPr="002B1D5A">
        <w:rPr>
          <w:rFonts w:ascii="RijksoverheidSansHeadingTT" w:hAnsi="RijksoverheidSansHeadingTT"/>
        </w:rPr>
        <w:t>op basis van</w:t>
      </w:r>
      <w:r w:rsidRPr="002B1D5A">
        <w:rPr>
          <w:rFonts w:ascii="RijksoverheidSansHeadingTT" w:hAnsi="RijksoverheidSansHeadingTT"/>
        </w:rPr>
        <w:t xml:space="preserve"> de </w:t>
      </w:r>
      <w:r w:rsidR="00765983" w:rsidRPr="002B1D5A">
        <w:rPr>
          <w:rFonts w:ascii="RijksoverheidSansHeadingTT" w:hAnsi="RijksoverheidSansHeadingTT"/>
        </w:rPr>
        <w:t>‘R</w:t>
      </w:r>
      <w:r w:rsidRPr="002B1D5A">
        <w:rPr>
          <w:rFonts w:ascii="RijksoverheidSansHeadingTT" w:hAnsi="RijksoverheidSansHeadingTT"/>
        </w:rPr>
        <w:t>egeling regionale aanpak voortijdig schoolverlaten</w:t>
      </w:r>
      <w:r w:rsidR="0032504C" w:rsidRPr="002B1D5A">
        <w:rPr>
          <w:rFonts w:ascii="RijksoverheidSansHeadingTT" w:hAnsi="RijksoverheidSansHeadingTT"/>
        </w:rPr>
        <w:t xml:space="preserve"> 2020-2025</w:t>
      </w:r>
      <w:r w:rsidRPr="002B1D5A">
        <w:rPr>
          <w:rFonts w:ascii="RijksoverheidSansHeadingTT" w:hAnsi="RijksoverheidSansHeadingTT"/>
        </w:rPr>
        <w:t>’.</w:t>
      </w:r>
      <w:r w:rsidR="000636A9" w:rsidRPr="002B1D5A">
        <w:rPr>
          <w:rFonts w:ascii="RijksoverheidSansHeadingTT" w:hAnsi="RijksoverheidSansHeadingTT"/>
        </w:rPr>
        <w:t xml:space="preserve"> Het gaat hier om </w:t>
      </w:r>
      <w:r w:rsidR="00CA2BDD" w:rsidRPr="002B1D5A">
        <w:rPr>
          <w:rFonts w:ascii="RijksoverheidSansHeadingTT" w:hAnsi="RijksoverheidSansHeadingTT"/>
        </w:rPr>
        <w:t xml:space="preserve">een subsidie voor </w:t>
      </w:r>
      <w:r w:rsidR="000636A9" w:rsidRPr="002B1D5A">
        <w:rPr>
          <w:rFonts w:ascii="RijksoverheidSansHeadingTT" w:hAnsi="RijksoverheidSansHeadingTT"/>
        </w:rPr>
        <w:t>de tweede verlenging</w:t>
      </w:r>
      <w:r w:rsidR="00CA2BDD" w:rsidRPr="002B1D5A">
        <w:rPr>
          <w:rFonts w:ascii="RijksoverheidSansHeadingTT" w:hAnsi="RijksoverheidSansHeadingTT"/>
        </w:rPr>
        <w:t xml:space="preserve"> van het regionaal programma </w:t>
      </w:r>
      <w:r w:rsidR="000636A9" w:rsidRPr="002B1D5A">
        <w:rPr>
          <w:rFonts w:ascii="RijksoverheidSansHeadingTT" w:hAnsi="RijksoverheidSansHeadingTT"/>
        </w:rPr>
        <w:t>voor de periode 1 augustus 2025 tot en met 31 december 2025.</w:t>
      </w:r>
      <w:r w:rsidRPr="002B1D5A">
        <w:rPr>
          <w:rFonts w:ascii="RijksoverheidSansHeadingTT" w:hAnsi="RijksoverheidSansHeadingTT"/>
        </w:rPr>
        <w:t xml:space="preserve"> </w:t>
      </w:r>
      <w:r w:rsidR="00CA2BDD" w:rsidRPr="002B1D5A">
        <w:rPr>
          <w:rFonts w:ascii="RijksoverheidSansHeadingTT" w:hAnsi="RijksoverheidSansHeadingTT"/>
        </w:rPr>
        <w:t>De subsidie moet dan ook uiterlijk in 2025 door de contactschool zijn besteed.</w:t>
      </w:r>
      <w:r w:rsidR="00CA2BDD" w:rsidRPr="002B1D5A">
        <w:rPr>
          <w:rStyle w:val="Voetnootmarkering"/>
          <w:rFonts w:ascii="RijksoverheidSansHeadingTT" w:hAnsi="RijksoverheidSansHeadingTT"/>
        </w:rPr>
        <w:footnoteReference w:id="1"/>
      </w:r>
      <w:r w:rsidR="00CA2BDD" w:rsidRPr="002B1D5A">
        <w:rPr>
          <w:rFonts w:ascii="RijksoverheidSansHeadingTT" w:hAnsi="RijksoverheidSansHeadingTT"/>
        </w:rPr>
        <w:t xml:space="preserve"> </w:t>
      </w:r>
      <w:r w:rsidRPr="002B1D5A">
        <w:rPr>
          <w:rFonts w:ascii="RijksoverheidSansHeadingTT" w:hAnsi="RijksoverheidSansHeadingTT"/>
        </w:rPr>
        <w:t xml:space="preserve">Deze subsidie is </w:t>
      </w:r>
      <w:r w:rsidR="00CA2BDD" w:rsidRPr="002B1D5A">
        <w:rPr>
          <w:rFonts w:ascii="RijksoverheidSansHeadingTT" w:hAnsi="RijksoverheidSansHeadingTT"/>
        </w:rPr>
        <w:t xml:space="preserve">bedoeld </w:t>
      </w:r>
      <w:r w:rsidRPr="002B1D5A">
        <w:rPr>
          <w:rFonts w:ascii="RijksoverheidSansHeadingTT" w:hAnsi="RijksoverheidSansHeadingTT"/>
        </w:rPr>
        <w:t xml:space="preserve">voor </w:t>
      </w:r>
      <w:r w:rsidR="00A65372" w:rsidRPr="002B1D5A">
        <w:rPr>
          <w:rFonts w:ascii="RijksoverheidSansHeadingTT" w:hAnsi="RijksoverheidSansHeadingTT"/>
        </w:rPr>
        <w:t xml:space="preserve">de uitvoering van </w:t>
      </w:r>
      <w:r w:rsidR="00C22A1F" w:rsidRPr="002B1D5A">
        <w:rPr>
          <w:rFonts w:ascii="RijksoverheidSansHeadingTT" w:hAnsi="RijksoverheidSansHeadingTT"/>
        </w:rPr>
        <w:t xml:space="preserve">maatregelen uit </w:t>
      </w:r>
      <w:r w:rsidRPr="002B1D5A">
        <w:rPr>
          <w:rFonts w:ascii="RijksoverheidSansHeadingTT" w:hAnsi="RijksoverheidSansHeadingTT"/>
        </w:rPr>
        <w:t>het regionaal programma</w:t>
      </w:r>
      <w:r w:rsidR="00CA2BDD" w:rsidRPr="002B1D5A">
        <w:rPr>
          <w:rFonts w:ascii="RijksoverheidSansHeadingTT" w:hAnsi="RijksoverheidSansHeadingTT"/>
        </w:rPr>
        <w:t>. Het regionaal programma heeft als doel</w:t>
      </w:r>
      <w:r w:rsidRPr="002B1D5A">
        <w:rPr>
          <w:rFonts w:ascii="RijksoverheidSansHeadingTT" w:hAnsi="RijksoverheidSansHeadingTT"/>
        </w:rPr>
        <w:t xml:space="preserve"> om voortijdig schoolverlaten te voorkomen en te bestrijden (artikel 8.3.4</w:t>
      </w:r>
      <w:r w:rsidR="00765983" w:rsidRPr="002B1D5A">
        <w:rPr>
          <w:rFonts w:ascii="RijksoverheidSansHeadingTT" w:hAnsi="RijksoverheidSansHeadingTT"/>
        </w:rPr>
        <w:t>,</w:t>
      </w:r>
      <w:r w:rsidRPr="002B1D5A">
        <w:rPr>
          <w:rFonts w:ascii="RijksoverheidSansHeadingTT" w:hAnsi="RijksoverheidSansHeadingTT"/>
        </w:rPr>
        <w:t xml:space="preserve"> lid</w:t>
      </w:r>
      <w:r w:rsidR="00765983" w:rsidRPr="002B1D5A">
        <w:rPr>
          <w:rFonts w:ascii="RijksoverheidSansHeadingTT" w:hAnsi="RijksoverheidSansHeadingTT"/>
        </w:rPr>
        <w:t>,</w:t>
      </w:r>
      <w:r w:rsidRPr="002B1D5A">
        <w:rPr>
          <w:rFonts w:ascii="RijksoverheidSansHeadingTT" w:hAnsi="RijksoverheidSansHeadingTT"/>
        </w:rPr>
        <w:t xml:space="preserve"> 1 WEB). </w:t>
      </w:r>
    </w:p>
    <w:p w14:paraId="1AAEC47E" w14:textId="77777777" w:rsidR="00D47E2E" w:rsidRPr="002B1D5A" w:rsidRDefault="00D47E2E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0D30C234" w14:textId="6EDD82D1" w:rsidR="00AF29C5" w:rsidRPr="002B1D5A" w:rsidRDefault="00AF29C5" w:rsidP="00F16B06">
      <w:pPr>
        <w:pStyle w:val="Kopje"/>
        <w:numPr>
          <w:ilvl w:val="0"/>
          <w:numId w:val="0"/>
        </w:numPr>
        <w:spacing w:before="0" w:after="0" w:line="276" w:lineRule="auto"/>
        <w:ind w:left="709" w:hanging="709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Documenten voor aanvraag</w:t>
      </w:r>
    </w:p>
    <w:p w14:paraId="795A2687" w14:textId="1C71344F" w:rsidR="00AF29C5" w:rsidRPr="002B1D5A" w:rsidRDefault="00AF29C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Deze subsidieaanvraag is voor de periode 1 augustus 202</w:t>
      </w:r>
      <w:r w:rsidR="00077548" w:rsidRPr="002B1D5A">
        <w:rPr>
          <w:rFonts w:ascii="RijksoverheidSansHeadingTT" w:hAnsi="RijksoverheidSansHeadingTT"/>
        </w:rPr>
        <w:t>5</w:t>
      </w:r>
      <w:r w:rsidRPr="002B1D5A">
        <w:rPr>
          <w:rFonts w:ascii="RijksoverheidSansHeadingTT" w:hAnsi="RijksoverheidSansHeadingTT"/>
        </w:rPr>
        <w:t xml:space="preserve"> tot en met 31 december 2025. Uw subsidieaanvraag bestaat uit dit ingevulde en ondertekende aanvraagformulier en eventueel een gewijzigd regionaal programma. </w:t>
      </w:r>
    </w:p>
    <w:p w14:paraId="03035B65" w14:textId="77777777" w:rsidR="00AF29C5" w:rsidRPr="002B1D5A" w:rsidRDefault="00AF29C5" w:rsidP="00F16B06">
      <w:pPr>
        <w:pStyle w:val="Plat"/>
        <w:spacing w:line="276" w:lineRule="auto"/>
        <w:rPr>
          <w:rFonts w:ascii="RijksoverheidSansHeadingTT" w:hAnsi="RijksoverheidSansHeadingTT"/>
        </w:rPr>
      </w:pPr>
    </w:p>
    <w:p w14:paraId="32D5E804" w14:textId="02A34539" w:rsidR="00AF29C5" w:rsidRPr="002B1D5A" w:rsidRDefault="00AF29C5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Wijziging in regionaal programma 2020-202</w:t>
      </w:r>
      <w:r w:rsidR="003E5853" w:rsidRPr="002B1D5A">
        <w:rPr>
          <w:rFonts w:ascii="RijksoverheidSansHeadingTT" w:hAnsi="RijksoverheidSansHeadingTT"/>
          <w:b/>
          <w:bCs/>
        </w:rPr>
        <w:t>5</w:t>
      </w:r>
      <w:r w:rsidR="00BE7AFE" w:rsidRPr="002B1D5A">
        <w:rPr>
          <w:rFonts w:ascii="RijksoverheidSansHeadingTT" w:hAnsi="RijksoverheidSansHeadingTT"/>
          <w:b/>
          <w:bCs/>
        </w:rPr>
        <w:t>?</w:t>
      </w:r>
      <w:r w:rsidR="001D147E" w:rsidRPr="002B1D5A">
        <w:rPr>
          <w:rFonts w:ascii="RijksoverheidSansHeadingTT" w:hAnsi="RijksoverheidSansHeadingTT"/>
          <w:b/>
          <w:bCs/>
        </w:rPr>
        <w:t xml:space="preserve"> </w:t>
      </w:r>
    </w:p>
    <w:p w14:paraId="198A9D6A" w14:textId="2BA863B9" w:rsidR="000636A9" w:rsidRPr="002B1D5A" w:rsidRDefault="00AF29C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Als u het regionaal programma 2020-202</w:t>
      </w:r>
      <w:r w:rsidR="003E5853" w:rsidRPr="002B1D5A">
        <w:rPr>
          <w:rFonts w:ascii="RijksoverheidSansHeadingTT" w:hAnsi="RijksoverheidSansHeadingTT"/>
        </w:rPr>
        <w:t>5</w:t>
      </w:r>
      <w:r w:rsidRPr="002B1D5A">
        <w:rPr>
          <w:rFonts w:ascii="RijksoverheidSansHeadingTT" w:hAnsi="RijksoverheidSansHeadingTT"/>
        </w:rPr>
        <w:t xml:space="preserve"> wijzigt, dan</w:t>
      </w:r>
      <w:r w:rsidR="00783782" w:rsidRPr="002B1D5A">
        <w:rPr>
          <w:rFonts w:ascii="RijksoverheidSansHeadingTT" w:hAnsi="RijksoverheidSansHeadingTT"/>
        </w:rPr>
        <w:t xml:space="preserve"> </w:t>
      </w:r>
      <w:r w:rsidRPr="002B1D5A">
        <w:rPr>
          <w:rFonts w:ascii="RijksoverheidSansHeadingTT" w:hAnsi="RijksoverheidSansHeadingTT"/>
        </w:rPr>
        <w:t xml:space="preserve">voegt </w:t>
      </w:r>
      <w:r w:rsidR="000205B3" w:rsidRPr="002B1D5A">
        <w:rPr>
          <w:rFonts w:ascii="RijksoverheidSansHeadingTT" w:hAnsi="RijksoverheidSansHeadingTT"/>
        </w:rPr>
        <w:t xml:space="preserve">u </w:t>
      </w:r>
      <w:r w:rsidR="00783782" w:rsidRPr="002B1D5A">
        <w:rPr>
          <w:rFonts w:ascii="RijksoverheidSansHeadingTT" w:hAnsi="RijksoverheidSansHeadingTT"/>
        </w:rPr>
        <w:t xml:space="preserve">het </w:t>
      </w:r>
      <w:r w:rsidRPr="002B1D5A">
        <w:rPr>
          <w:rFonts w:ascii="RijksoverheidSansHeadingTT" w:hAnsi="RijksoverheidSansHeadingTT"/>
        </w:rPr>
        <w:t>gewijzigde regiona</w:t>
      </w:r>
      <w:r w:rsidR="000D459F" w:rsidRPr="002B1D5A">
        <w:rPr>
          <w:rFonts w:ascii="RijksoverheidSansHeadingTT" w:hAnsi="RijksoverheidSansHeadingTT"/>
        </w:rPr>
        <w:t>le</w:t>
      </w:r>
      <w:r w:rsidRPr="002B1D5A">
        <w:rPr>
          <w:rFonts w:ascii="RijksoverheidSansHeadingTT" w:hAnsi="RijksoverheidSansHeadingTT"/>
        </w:rPr>
        <w:t xml:space="preserve"> programma</w:t>
      </w:r>
      <w:r w:rsidR="00181F9D" w:rsidRPr="002B1D5A">
        <w:rPr>
          <w:rFonts w:ascii="RijksoverheidSansHeadingTT" w:hAnsi="RijksoverheidSansHeadingTT"/>
        </w:rPr>
        <w:t xml:space="preserve"> </w:t>
      </w:r>
      <w:r w:rsidR="00CA2BDD" w:rsidRPr="002B1D5A">
        <w:rPr>
          <w:rFonts w:ascii="RijksoverheidSansHeadingTT" w:hAnsi="RijksoverheidSansHeadingTT"/>
        </w:rPr>
        <w:t xml:space="preserve">als bijlage </w:t>
      </w:r>
      <w:r w:rsidR="00783782" w:rsidRPr="002B1D5A">
        <w:rPr>
          <w:rFonts w:ascii="RijksoverheidSansHeadingTT" w:hAnsi="RijksoverheidSansHeadingTT"/>
        </w:rPr>
        <w:t>toe</w:t>
      </w:r>
      <w:r w:rsidRPr="002B1D5A">
        <w:rPr>
          <w:rFonts w:ascii="RijksoverheidSansHeadingTT" w:hAnsi="RijksoverheidSansHeadingTT"/>
        </w:rPr>
        <w:t xml:space="preserve"> bij uw digitale aanvraag in Mijn DUO.</w:t>
      </w:r>
      <w:r w:rsidR="00181F9D" w:rsidRPr="002B1D5A">
        <w:rPr>
          <w:rStyle w:val="Voetnootmarkering"/>
          <w:rFonts w:ascii="RijksoverheidSansHeadingTT" w:hAnsi="RijksoverheidSansHeadingTT"/>
        </w:rPr>
        <w:footnoteReference w:id="2"/>
      </w:r>
      <w:r w:rsidR="00783782" w:rsidRPr="002B1D5A">
        <w:rPr>
          <w:rFonts w:ascii="RijksoverheidSansHeadingTT" w:hAnsi="RijksoverheidSansHeadingTT"/>
        </w:rPr>
        <w:t xml:space="preserve"> Dit is het </w:t>
      </w:r>
      <w:r w:rsidR="00765983" w:rsidRPr="002B1D5A">
        <w:rPr>
          <w:rFonts w:ascii="RijksoverheidSansHeadingTT" w:hAnsi="RijksoverheidSansHeadingTT"/>
        </w:rPr>
        <w:t xml:space="preserve">geval bij alle wijzigingen, onafhankelijk van of deze worden bekostigd uit </w:t>
      </w:r>
      <w:r w:rsidR="000636A9" w:rsidRPr="002B1D5A">
        <w:rPr>
          <w:rFonts w:ascii="RijksoverheidSansHeadingTT" w:hAnsi="RijksoverheidSansHeadingTT"/>
        </w:rPr>
        <w:t xml:space="preserve">het budget van de contactschool </w:t>
      </w:r>
      <w:r w:rsidR="00016B7F" w:rsidRPr="002B1D5A">
        <w:rPr>
          <w:rFonts w:ascii="RijksoverheidSansHeadingTT" w:hAnsi="RijksoverheidSansHeadingTT"/>
        </w:rPr>
        <w:t xml:space="preserve">of </w:t>
      </w:r>
      <w:r w:rsidR="000636A9" w:rsidRPr="002B1D5A">
        <w:rPr>
          <w:rFonts w:ascii="RijksoverheidSansHeadingTT" w:hAnsi="RijksoverheidSansHeadingTT"/>
        </w:rPr>
        <w:t>van de contactgemeente</w:t>
      </w:r>
      <w:r w:rsidR="00783782" w:rsidRPr="002B1D5A">
        <w:rPr>
          <w:rFonts w:ascii="RijksoverheidSansHeadingTT" w:hAnsi="RijksoverheidSansHeadingTT"/>
        </w:rPr>
        <w:t>.</w:t>
      </w:r>
      <w:r w:rsidR="00571E05" w:rsidRPr="002B1D5A">
        <w:rPr>
          <w:rFonts w:ascii="RijksoverheidSansHeadingTT" w:hAnsi="RijksoverheidSansHeadingTT"/>
        </w:rPr>
        <w:t xml:space="preserve"> </w:t>
      </w:r>
      <w:r w:rsidR="000205B3" w:rsidRPr="002B1D5A">
        <w:rPr>
          <w:rFonts w:ascii="RijksoverheidSansHeadingTT" w:hAnsi="RijksoverheidSansHeadingTT"/>
        </w:rPr>
        <w:t>Het voorbereiden van het nieuwe regionaal programma kunt u ook als maatregel beschouwen.</w:t>
      </w:r>
    </w:p>
    <w:p w14:paraId="7F192E9C" w14:textId="77777777" w:rsidR="000636A9" w:rsidRPr="002B1D5A" w:rsidRDefault="000636A9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4945E439" w14:textId="7D227A6D" w:rsidR="00571E05" w:rsidRPr="002B1D5A" w:rsidRDefault="00571E0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In dit </w:t>
      </w:r>
      <w:r w:rsidR="00CA2BDD" w:rsidRPr="002B1D5A">
        <w:rPr>
          <w:rFonts w:ascii="RijksoverheidSansHeadingTT" w:hAnsi="RijksoverheidSansHeadingTT"/>
        </w:rPr>
        <w:t>aanvraagformulier</w:t>
      </w:r>
      <w:r w:rsidRPr="002B1D5A">
        <w:rPr>
          <w:rFonts w:ascii="RijksoverheidSansHeadingTT" w:hAnsi="RijksoverheidSansHeadingTT"/>
        </w:rPr>
        <w:t xml:space="preserve"> dient u alleen </w:t>
      </w:r>
      <w:r w:rsidR="00016B7F" w:rsidRPr="002B1D5A">
        <w:rPr>
          <w:rFonts w:ascii="RijksoverheidSansHeadingTT" w:hAnsi="RijksoverheidSansHeadingTT"/>
        </w:rPr>
        <w:t xml:space="preserve">de eventuele wijzigingen van het regionaal programma te beschrijven. </w:t>
      </w:r>
      <w:r w:rsidR="000636A9" w:rsidRPr="002B1D5A">
        <w:rPr>
          <w:rFonts w:ascii="RijksoverheidSansHeadingTT" w:hAnsi="RijksoverheidSansHeadingTT"/>
        </w:rPr>
        <w:t>Als u een maatregel verleng</w:t>
      </w:r>
      <w:r w:rsidR="00181D11" w:rsidRPr="002B1D5A">
        <w:rPr>
          <w:rFonts w:ascii="RijksoverheidSansHeadingTT" w:hAnsi="RijksoverheidSansHeadingTT"/>
        </w:rPr>
        <w:t>t</w:t>
      </w:r>
      <w:r w:rsidR="000636A9" w:rsidRPr="002B1D5A">
        <w:rPr>
          <w:rFonts w:ascii="RijksoverheidSansHeadingTT" w:hAnsi="RijksoverheidSansHeadingTT"/>
        </w:rPr>
        <w:t xml:space="preserve"> van 1 augustus 2025 tot 31 december 2025, wordt dit niet als wijziging gezien.</w:t>
      </w:r>
      <w:r w:rsidR="000205B3" w:rsidRPr="002B1D5A">
        <w:rPr>
          <w:rFonts w:ascii="RijksoverheidSansHeadingTT" w:hAnsi="RijksoverheidSansHeadingTT"/>
        </w:rPr>
        <w:t xml:space="preserve"> Gezien het </w:t>
      </w:r>
      <w:r w:rsidR="00181F9D" w:rsidRPr="002B1D5A">
        <w:rPr>
          <w:rFonts w:ascii="RijksoverheidSansHeadingTT" w:hAnsi="RijksoverheidSansHeadingTT"/>
        </w:rPr>
        <w:t xml:space="preserve">feit dat de contactgemeente er voor 2025 veel budget voor het regionaal programma bij heeft gekregen, ligt het voor de hand </w:t>
      </w:r>
      <w:r w:rsidR="00320AF9" w:rsidRPr="002B1D5A">
        <w:rPr>
          <w:rFonts w:ascii="RijksoverheidSansHeadingTT" w:hAnsi="RijksoverheidSansHeadingTT"/>
        </w:rPr>
        <w:t xml:space="preserve">het regionaal programma </w:t>
      </w:r>
      <w:r w:rsidR="00CA2BDD" w:rsidRPr="002B1D5A">
        <w:rPr>
          <w:rFonts w:ascii="RijksoverheidSansHeadingTT" w:hAnsi="RijksoverheidSansHeadingTT"/>
        </w:rPr>
        <w:t xml:space="preserve">in ieder geval </w:t>
      </w:r>
      <w:r w:rsidR="00320AF9" w:rsidRPr="002B1D5A">
        <w:rPr>
          <w:rFonts w:ascii="RijksoverheidSansHeadingTT" w:hAnsi="RijksoverheidSansHeadingTT"/>
        </w:rPr>
        <w:t xml:space="preserve">te wijzigen waar het gaat om de inzet van de </w:t>
      </w:r>
      <w:r w:rsidR="00CA2BDD" w:rsidRPr="002B1D5A">
        <w:rPr>
          <w:rFonts w:ascii="RijksoverheidSansHeadingTT" w:hAnsi="RijksoverheidSansHeadingTT"/>
        </w:rPr>
        <w:t>(contact)</w:t>
      </w:r>
      <w:r w:rsidR="00320AF9" w:rsidRPr="002B1D5A">
        <w:rPr>
          <w:rFonts w:ascii="RijksoverheidSansHeadingTT" w:hAnsi="RijksoverheidSansHeadingTT"/>
        </w:rPr>
        <w:t>gemeente</w:t>
      </w:r>
      <w:r w:rsidR="00CA2BDD" w:rsidRPr="002B1D5A">
        <w:rPr>
          <w:rFonts w:ascii="RijksoverheidSansHeadingTT" w:hAnsi="RijksoverheidSansHeadingTT"/>
        </w:rPr>
        <w:t>(</w:t>
      </w:r>
      <w:r w:rsidR="00320AF9" w:rsidRPr="002B1D5A">
        <w:rPr>
          <w:rFonts w:ascii="RijksoverheidSansHeadingTT" w:hAnsi="RijksoverheidSansHeadingTT"/>
        </w:rPr>
        <w:t>n</w:t>
      </w:r>
      <w:r w:rsidR="00CA2BDD" w:rsidRPr="002B1D5A">
        <w:rPr>
          <w:rFonts w:ascii="RijksoverheidSansHeadingTT" w:hAnsi="RijksoverheidSansHeadingTT"/>
        </w:rPr>
        <w:t>)</w:t>
      </w:r>
      <w:r w:rsidR="00320AF9" w:rsidRPr="002B1D5A">
        <w:rPr>
          <w:rFonts w:ascii="RijksoverheidSansHeadingTT" w:hAnsi="RijksoverheidSansHeadingTT"/>
        </w:rPr>
        <w:t>.</w:t>
      </w:r>
    </w:p>
    <w:p w14:paraId="3C016E48" w14:textId="2EBF9A2A" w:rsidR="00BC74A5" w:rsidRPr="002B1D5A" w:rsidRDefault="00571E0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 </w:t>
      </w:r>
      <w:r w:rsidR="00AF29C5" w:rsidRPr="002B1D5A">
        <w:rPr>
          <w:rFonts w:ascii="RijksoverheidSansHeadingTT" w:hAnsi="RijksoverheidSansHeadingTT"/>
        </w:rPr>
        <w:t xml:space="preserve"> </w:t>
      </w:r>
    </w:p>
    <w:p w14:paraId="77A12601" w14:textId="078A0CC3" w:rsidR="00571E05" w:rsidRPr="002B1D5A" w:rsidRDefault="00571E0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lastRenderedPageBreak/>
        <w:t xml:space="preserve">Zijn er </w:t>
      </w:r>
      <w:r w:rsidR="00181F9D" w:rsidRPr="002B1D5A">
        <w:rPr>
          <w:rFonts w:ascii="RijksoverheidSansHeadingTT" w:hAnsi="RijksoverheidSansHeadingTT"/>
        </w:rPr>
        <w:t xml:space="preserve">(ondanks het extra budget voor de contactgemeente) </w:t>
      </w:r>
      <w:r w:rsidRPr="002B1D5A">
        <w:rPr>
          <w:rFonts w:ascii="RijksoverheidSansHeadingTT" w:hAnsi="RijksoverheidSansHeadingTT"/>
        </w:rPr>
        <w:t xml:space="preserve">geen wijzigingen in het bestaande regionale programma? Dan hoeft u alleen dit aanvraagformulier in te vullen en op te sturen via Mijn DUO. In dit aanvraagformulier verwijst u dan naar de eerdere subsidieaanvraag. </w:t>
      </w:r>
    </w:p>
    <w:p w14:paraId="24BE3371" w14:textId="77777777" w:rsidR="00A1398E" w:rsidRPr="002B1D5A" w:rsidRDefault="00A1398E" w:rsidP="00F16B06">
      <w:pPr>
        <w:pStyle w:val="Kopje"/>
        <w:numPr>
          <w:ilvl w:val="0"/>
          <w:numId w:val="0"/>
        </w:numPr>
        <w:spacing w:before="0" w:after="0" w:line="276" w:lineRule="auto"/>
        <w:rPr>
          <w:rFonts w:ascii="RijksoverheidSansHeadingTT" w:hAnsi="RijksoverheidSansHeadingTT"/>
        </w:rPr>
      </w:pPr>
    </w:p>
    <w:p w14:paraId="48495B35" w14:textId="1806FDD4" w:rsidR="00746075" w:rsidRPr="002B1D5A" w:rsidRDefault="00746075" w:rsidP="00F16B06">
      <w:pPr>
        <w:pStyle w:val="Kopje"/>
        <w:numPr>
          <w:ilvl w:val="0"/>
          <w:numId w:val="0"/>
        </w:numPr>
        <w:spacing w:before="0" w:after="0"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Invulblad verlenging aanvraag subsidie regionale aanpak voortijdig schoolverlaten</w:t>
      </w:r>
    </w:p>
    <w:p w14:paraId="63539415" w14:textId="77777777" w:rsidR="003F1C97" w:rsidRPr="002B1D5A" w:rsidRDefault="003F1C97" w:rsidP="00F16B06">
      <w:pPr>
        <w:pStyle w:val="Plat"/>
        <w:spacing w:line="276" w:lineRule="auto"/>
        <w:rPr>
          <w:rFonts w:ascii="RijksoverheidSansHeadingTT" w:hAnsi="RijksoverheidSansHeadingTT"/>
        </w:rPr>
      </w:pPr>
    </w:p>
    <w:p w14:paraId="55D36531" w14:textId="20C74455" w:rsidR="00746075" w:rsidRPr="002B1D5A" w:rsidRDefault="00DF443B" w:rsidP="00F16B06">
      <w:pPr>
        <w:pStyle w:val="Plat"/>
        <w:numPr>
          <w:ilvl w:val="0"/>
          <w:numId w:val="15"/>
        </w:numPr>
        <w:spacing w:line="276" w:lineRule="auto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Contactgegevens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443B" w:rsidRPr="002B1D5A" w14:paraId="7278B888" w14:textId="77777777" w:rsidTr="00DF443B">
        <w:tc>
          <w:tcPr>
            <w:tcW w:w="4530" w:type="dxa"/>
          </w:tcPr>
          <w:p w14:paraId="6582F0E6" w14:textId="17378E2C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Nummer RMC-regio</w:t>
            </w:r>
          </w:p>
        </w:tc>
        <w:tc>
          <w:tcPr>
            <w:tcW w:w="4530" w:type="dxa"/>
          </w:tcPr>
          <w:p w14:paraId="6B608FC7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4A7ECFA7" w14:textId="77777777" w:rsidTr="00DF443B">
        <w:tc>
          <w:tcPr>
            <w:tcW w:w="4530" w:type="dxa"/>
          </w:tcPr>
          <w:p w14:paraId="1C4C2156" w14:textId="367F640C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RMC-regio</w:t>
            </w:r>
          </w:p>
        </w:tc>
        <w:tc>
          <w:tcPr>
            <w:tcW w:w="4530" w:type="dxa"/>
          </w:tcPr>
          <w:p w14:paraId="2FA79152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</w:tbl>
    <w:p w14:paraId="1FFC7573" w14:textId="77777777" w:rsidR="00DF443B" w:rsidRPr="002B1D5A" w:rsidRDefault="00DF443B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4879A8C9" w14:textId="5CEF5C32" w:rsidR="00476732" w:rsidRPr="002B1D5A" w:rsidRDefault="00476732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Contactgemeente van de RMC-regio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443B" w:rsidRPr="002B1D5A" w14:paraId="641A0971" w14:textId="77777777" w:rsidTr="00DF443B">
        <w:tc>
          <w:tcPr>
            <w:tcW w:w="4530" w:type="dxa"/>
          </w:tcPr>
          <w:p w14:paraId="3B2D514C" w14:textId="30A3486D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Contactgemeente</w:t>
            </w:r>
          </w:p>
        </w:tc>
        <w:tc>
          <w:tcPr>
            <w:tcW w:w="4530" w:type="dxa"/>
          </w:tcPr>
          <w:p w14:paraId="54949B63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19DEA26B" w14:textId="77777777" w:rsidTr="00DF443B">
        <w:tc>
          <w:tcPr>
            <w:tcW w:w="4530" w:type="dxa"/>
          </w:tcPr>
          <w:p w14:paraId="55E92424" w14:textId="1714FDE6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verantwoordelijk wethouder contactgemeente</w:t>
            </w:r>
          </w:p>
        </w:tc>
        <w:tc>
          <w:tcPr>
            <w:tcW w:w="4530" w:type="dxa"/>
          </w:tcPr>
          <w:p w14:paraId="6C1C6F16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3C79B414" w14:textId="77777777" w:rsidTr="00DF443B">
        <w:tc>
          <w:tcPr>
            <w:tcW w:w="4530" w:type="dxa"/>
          </w:tcPr>
          <w:p w14:paraId="0D09AD6E" w14:textId="16DD8EC2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Postadres wethouder</w:t>
            </w:r>
          </w:p>
        </w:tc>
        <w:tc>
          <w:tcPr>
            <w:tcW w:w="4530" w:type="dxa"/>
          </w:tcPr>
          <w:p w14:paraId="474EFE2C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5E2C0095" w14:textId="77777777" w:rsidTr="00DF443B">
        <w:tc>
          <w:tcPr>
            <w:tcW w:w="4530" w:type="dxa"/>
          </w:tcPr>
          <w:p w14:paraId="23FE31CB" w14:textId="3360DE1C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contactpersoon (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  <w:r w:rsidRPr="002B1D5A">
              <w:rPr>
                <w:rFonts w:ascii="RijksoverheidSansHeadingTT" w:hAnsi="RijksoverheidSansHeadingTT"/>
              </w:rPr>
              <w:t>) contactgemeente</w:t>
            </w:r>
          </w:p>
        </w:tc>
        <w:tc>
          <w:tcPr>
            <w:tcW w:w="4530" w:type="dxa"/>
          </w:tcPr>
          <w:p w14:paraId="69C8FA02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13A2E422" w14:textId="77777777" w:rsidTr="00DF443B">
        <w:tc>
          <w:tcPr>
            <w:tcW w:w="4530" w:type="dxa"/>
          </w:tcPr>
          <w:p w14:paraId="591F3682" w14:textId="1C9034BF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Functie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1D7B0606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39156F02" w14:textId="77777777" w:rsidTr="00DF443B">
        <w:tc>
          <w:tcPr>
            <w:tcW w:w="4530" w:type="dxa"/>
          </w:tcPr>
          <w:p w14:paraId="6B16988F" w14:textId="131BB395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Postadres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5CE7863B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2952928D" w14:textId="77777777" w:rsidTr="00DF443B">
        <w:tc>
          <w:tcPr>
            <w:tcW w:w="4530" w:type="dxa"/>
          </w:tcPr>
          <w:p w14:paraId="065076F2" w14:textId="15F0E993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Telefoonnummer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57EFE5DF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F443B" w:rsidRPr="002B1D5A" w14:paraId="1C507A5C" w14:textId="77777777" w:rsidTr="00DF443B">
        <w:tc>
          <w:tcPr>
            <w:tcW w:w="4530" w:type="dxa"/>
          </w:tcPr>
          <w:p w14:paraId="496EB752" w14:textId="06D64036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E-mailadres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377B9D5B" w14:textId="77777777" w:rsidR="00DF443B" w:rsidRPr="002B1D5A" w:rsidRDefault="00DF443B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</w:tbl>
    <w:p w14:paraId="1121CDFE" w14:textId="77777777" w:rsidR="00746075" w:rsidRPr="002B1D5A" w:rsidRDefault="0074607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5B0B69B8" w14:textId="5FE393DB" w:rsidR="00A13613" w:rsidRPr="002B1D5A" w:rsidRDefault="00A13613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Contactschool van de RMC-regio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2736" w:rsidRPr="002B1D5A" w14:paraId="7263EB20" w14:textId="77777777" w:rsidTr="00092736">
        <w:tc>
          <w:tcPr>
            <w:tcW w:w="4530" w:type="dxa"/>
          </w:tcPr>
          <w:p w14:paraId="61B3A2AE" w14:textId="5CB242EF" w:rsidR="00092736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contactschool</w:t>
            </w:r>
          </w:p>
        </w:tc>
        <w:tc>
          <w:tcPr>
            <w:tcW w:w="4530" w:type="dxa"/>
          </w:tcPr>
          <w:p w14:paraId="4374C986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092736" w:rsidRPr="002B1D5A" w14:paraId="29A28E4E" w14:textId="77777777" w:rsidTr="00092736">
        <w:tc>
          <w:tcPr>
            <w:tcW w:w="4530" w:type="dxa"/>
          </w:tcPr>
          <w:p w14:paraId="7E401578" w14:textId="6078D656" w:rsidR="00092736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Instellingscode</w:t>
            </w:r>
            <w:r w:rsidR="003F1C97" w:rsidRPr="002B1D5A">
              <w:rPr>
                <w:rFonts w:ascii="RijksoverheidSansHeadingTT" w:hAnsi="RijksoverheidSansHeadingTT"/>
              </w:rPr>
              <w:t xml:space="preserve"> (BRIN-nummer)</w:t>
            </w:r>
          </w:p>
        </w:tc>
        <w:tc>
          <w:tcPr>
            <w:tcW w:w="4530" w:type="dxa"/>
          </w:tcPr>
          <w:p w14:paraId="7B849DB1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092736" w:rsidRPr="002B1D5A" w14:paraId="334B37C4" w14:textId="77777777" w:rsidTr="00092736">
        <w:tc>
          <w:tcPr>
            <w:tcW w:w="4530" w:type="dxa"/>
          </w:tcPr>
          <w:p w14:paraId="5C3A1BAE" w14:textId="50F10DBA" w:rsidR="00092736" w:rsidRPr="002B1D5A" w:rsidRDefault="00F16B0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van de verantwoordelijke bestuurd</w:t>
            </w:r>
            <w:r w:rsidR="00154600" w:rsidRPr="002B1D5A">
              <w:rPr>
                <w:rFonts w:ascii="RijksoverheidSansHeadingTT" w:hAnsi="RijksoverheidSansHeadingTT"/>
              </w:rPr>
              <w:t>er</w:t>
            </w:r>
            <w:r w:rsidRPr="002B1D5A">
              <w:rPr>
                <w:rFonts w:ascii="RijksoverheidSansHeadingTT" w:hAnsi="RijksoverheidSansHeadingTT"/>
              </w:rPr>
              <w:t xml:space="preserve"> (namens het</w:t>
            </w:r>
            <w:r w:rsidR="00D14004" w:rsidRPr="002B1D5A">
              <w:rPr>
                <w:rFonts w:ascii="RijksoverheidSansHeadingTT" w:hAnsi="RijksoverheidSansHeadingTT"/>
              </w:rPr>
              <w:t xml:space="preserve"> College van Bestuur</w:t>
            </w:r>
            <w:r w:rsidR="003E751B" w:rsidRPr="002B1D5A">
              <w:rPr>
                <w:rFonts w:ascii="RijksoverheidSansHeadingTT" w:hAnsi="RijksoverheidSansHeadingTT"/>
              </w:rPr>
              <w:t xml:space="preserve"> </w:t>
            </w:r>
            <w:r w:rsidRPr="002B1D5A">
              <w:rPr>
                <w:rFonts w:ascii="RijksoverheidSansHeadingTT" w:hAnsi="RijksoverheidSansHeadingTT"/>
              </w:rPr>
              <w:t>C</w:t>
            </w:r>
            <w:r w:rsidR="003E751B" w:rsidRPr="002B1D5A">
              <w:rPr>
                <w:rFonts w:ascii="RijksoverheidSansHeadingTT" w:hAnsi="RijksoverheidSansHeadingTT"/>
              </w:rPr>
              <w:t>vB)</w:t>
            </w:r>
          </w:p>
        </w:tc>
        <w:tc>
          <w:tcPr>
            <w:tcW w:w="4530" w:type="dxa"/>
          </w:tcPr>
          <w:p w14:paraId="3C44B7C8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092736" w:rsidRPr="002B1D5A" w14:paraId="426B1C47" w14:textId="77777777" w:rsidTr="00092736">
        <w:tc>
          <w:tcPr>
            <w:tcW w:w="4530" w:type="dxa"/>
          </w:tcPr>
          <w:p w14:paraId="67A73850" w14:textId="5524FFEC" w:rsidR="00092736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Postadres CvB</w:t>
            </w:r>
          </w:p>
        </w:tc>
        <w:tc>
          <w:tcPr>
            <w:tcW w:w="4530" w:type="dxa"/>
          </w:tcPr>
          <w:p w14:paraId="1528344D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092736" w:rsidRPr="002B1D5A" w14:paraId="669E1CDA" w14:textId="77777777" w:rsidTr="00092736">
        <w:tc>
          <w:tcPr>
            <w:tcW w:w="4530" w:type="dxa"/>
          </w:tcPr>
          <w:p w14:paraId="2228B360" w14:textId="67F4E120" w:rsidR="00092736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contactpersoon (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  <w:r w:rsidRPr="002B1D5A">
              <w:rPr>
                <w:rFonts w:ascii="RijksoverheidSansHeadingTT" w:hAnsi="RijksoverheidSansHeadingTT"/>
              </w:rPr>
              <w:t>) contactschool</w:t>
            </w:r>
          </w:p>
        </w:tc>
        <w:tc>
          <w:tcPr>
            <w:tcW w:w="4530" w:type="dxa"/>
          </w:tcPr>
          <w:p w14:paraId="0E762CB7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092736" w:rsidRPr="002B1D5A" w14:paraId="0B9DF1D2" w14:textId="77777777" w:rsidTr="00092736">
        <w:tc>
          <w:tcPr>
            <w:tcW w:w="4530" w:type="dxa"/>
          </w:tcPr>
          <w:p w14:paraId="5AC5D61F" w14:textId="123FA8D9" w:rsidR="00092736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Functie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72B457EC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092736" w:rsidRPr="002B1D5A" w14:paraId="2F3CD507" w14:textId="77777777" w:rsidTr="00092736">
        <w:tc>
          <w:tcPr>
            <w:tcW w:w="4530" w:type="dxa"/>
          </w:tcPr>
          <w:p w14:paraId="4552CD25" w14:textId="4529139C" w:rsidR="00092736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Postadres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1494E5B4" w14:textId="77777777" w:rsidR="00092736" w:rsidRPr="002B1D5A" w:rsidRDefault="00092736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14004" w:rsidRPr="002B1D5A" w14:paraId="27C525D4" w14:textId="77777777" w:rsidTr="00092736">
        <w:tc>
          <w:tcPr>
            <w:tcW w:w="4530" w:type="dxa"/>
          </w:tcPr>
          <w:p w14:paraId="2F6521C1" w14:textId="14E1E385" w:rsidR="00D14004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Telefoonnummer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55CCAAE6" w14:textId="77777777" w:rsidR="00D14004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14004" w:rsidRPr="002B1D5A" w14:paraId="4EFD204F" w14:textId="77777777" w:rsidTr="00092736">
        <w:tc>
          <w:tcPr>
            <w:tcW w:w="4530" w:type="dxa"/>
          </w:tcPr>
          <w:p w14:paraId="77C19673" w14:textId="776F5ABD" w:rsidR="00D14004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E-mailadres </w:t>
            </w:r>
            <w:proofErr w:type="spellStart"/>
            <w:r w:rsidRPr="002B1D5A">
              <w:rPr>
                <w:rFonts w:ascii="RijksoverheidSansHeadingTT" w:hAnsi="RijksoverheidSansHeadingTT"/>
              </w:rPr>
              <w:t>cp</w:t>
            </w:r>
            <w:proofErr w:type="spellEnd"/>
          </w:p>
        </w:tc>
        <w:tc>
          <w:tcPr>
            <w:tcW w:w="4530" w:type="dxa"/>
          </w:tcPr>
          <w:p w14:paraId="58B5BC14" w14:textId="77777777" w:rsidR="00D14004" w:rsidRPr="002B1D5A" w:rsidRDefault="00D14004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</w:tbl>
    <w:p w14:paraId="28C0B50C" w14:textId="5D0072F4" w:rsidR="00D14004" w:rsidRPr="002B1D5A" w:rsidRDefault="00D14004" w:rsidP="00F16B06">
      <w:pPr>
        <w:spacing w:line="276" w:lineRule="auto"/>
        <w:contextualSpacing/>
        <w:rPr>
          <w:rFonts w:ascii="RijksoverheidSansHeadingTT" w:hAnsi="RijksoverheidSansHeadingTT"/>
          <w:sz w:val="24"/>
          <w:szCs w:val="24"/>
        </w:rPr>
      </w:pPr>
    </w:p>
    <w:p w14:paraId="58F5CAA6" w14:textId="77777777" w:rsidR="006F5741" w:rsidRPr="002B1D5A" w:rsidRDefault="006F5741" w:rsidP="00F16B06">
      <w:pPr>
        <w:spacing w:line="276" w:lineRule="auto"/>
        <w:contextualSpacing/>
        <w:rPr>
          <w:rFonts w:ascii="RijksoverheidSansHeadingTT" w:hAnsi="RijksoverheidSansHeadingTT"/>
          <w:b/>
          <w:bCs/>
          <w:sz w:val="24"/>
          <w:szCs w:val="24"/>
        </w:rPr>
      </w:pPr>
      <w:r w:rsidRPr="002B1D5A">
        <w:rPr>
          <w:rFonts w:ascii="RijksoverheidSansHeadingTT" w:hAnsi="RijksoverheidSansHeadingTT"/>
          <w:b/>
          <w:bCs/>
        </w:rPr>
        <w:br w:type="page"/>
      </w:r>
    </w:p>
    <w:p w14:paraId="1898AE2B" w14:textId="609F43B8" w:rsidR="00626459" w:rsidRPr="002B1D5A" w:rsidRDefault="00D14004" w:rsidP="00F16B06">
      <w:pPr>
        <w:pStyle w:val="Plat"/>
        <w:numPr>
          <w:ilvl w:val="0"/>
          <w:numId w:val="15"/>
        </w:numPr>
        <w:spacing w:line="276" w:lineRule="auto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lastRenderedPageBreak/>
        <w:t>Streefcijfers</w:t>
      </w:r>
    </w:p>
    <w:p w14:paraId="3445690B" w14:textId="3C0E21C0" w:rsidR="00F16B06" w:rsidRPr="002B1D5A" w:rsidRDefault="00F16B06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Wijzigt u de vsv streefcijfers zoals opgegeven in de vorige aanvraag?</w:t>
      </w:r>
    </w:p>
    <w:p w14:paraId="65DBA8BB" w14:textId="77777777" w:rsidR="00F16B06" w:rsidRPr="002B1D5A" w:rsidRDefault="00F16B06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Ja: vul deze tabel in.</w:t>
      </w:r>
    </w:p>
    <w:p w14:paraId="36E4F0B1" w14:textId="77777777" w:rsidR="00F16B06" w:rsidRPr="002B1D5A" w:rsidRDefault="00F16B06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Zo nee, ga door naar vraag 3.</w:t>
      </w:r>
    </w:p>
    <w:p w14:paraId="5805853A" w14:textId="77777777" w:rsidR="0087189E" w:rsidRPr="002B1D5A" w:rsidRDefault="0087189E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626459" w:rsidRPr="002B1D5A" w14:paraId="462EAB96" w14:textId="77777777" w:rsidTr="00D9759C">
        <w:tc>
          <w:tcPr>
            <w:tcW w:w="4248" w:type="dxa"/>
          </w:tcPr>
          <w:p w14:paraId="57EE7E93" w14:textId="02FE1B62" w:rsidR="00626459" w:rsidRPr="002B1D5A" w:rsidRDefault="00CB6993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RMC-regio</w:t>
            </w:r>
          </w:p>
        </w:tc>
        <w:tc>
          <w:tcPr>
            <w:tcW w:w="4961" w:type="dxa"/>
          </w:tcPr>
          <w:p w14:paraId="638D7E2F" w14:textId="3BB4AB91" w:rsidR="00626459" w:rsidRPr="002B1D5A" w:rsidRDefault="00626459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Teldatum 1 oktober 2025 - studiejaar 2024</w:t>
            </w:r>
            <w:r w:rsidR="00476732" w:rsidRPr="002B1D5A">
              <w:rPr>
                <w:rFonts w:ascii="RijksoverheidSansHeadingTT" w:hAnsi="RijksoverheidSansHeadingTT"/>
              </w:rPr>
              <w:t>-</w:t>
            </w:r>
            <w:r w:rsidRPr="002B1D5A">
              <w:rPr>
                <w:rFonts w:ascii="RijksoverheidSansHeadingTT" w:hAnsi="RijksoverheidSansHeadingTT"/>
              </w:rPr>
              <w:t>2025</w:t>
            </w:r>
          </w:p>
        </w:tc>
      </w:tr>
      <w:tr w:rsidR="00626459" w:rsidRPr="002B1D5A" w14:paraId="150F7CE9" w14:textId="77777777" w:rsidTr="00D9759C">
        <w:tc>
          <w:tcPr>
            <w:tcW w:w="4248" w:type="dxa"/>
          </w:tcPr>
          <w:p w14:paraId="07798385" w14:textId="3868E0B6" w:rsidR="00626459" w:rsidRPr="002B1D5A" w:rsidRDefault="00D9759C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Percentage </w:t>
            </w:r>
            <w:r w:rsidR="00626459" w:rsidRPr="002B1D5A">
              <w:rPr>
                <w:rFonts w:ascii="RijksoverheidSansHeadingTT" w:hAnsi="RijksoverheidSansHeadingTT"/>
              </w:rPr>
              <w:t>nieuwe jaarlijkse vsv</w:t>
            </w:r>
            <w:r w:rsidR="00CB6993" w:rsidRPr="002B1D5A">
              <w:rPr>
                <w:rFonts w:ascii="RijksoverheidSansHeadingTT" w:hAnsi="RijksoverheidSansHeadingTT"/>
              </w:rPr>
              <w:t>’ers</w:t>
            </w:r>
            <w:r w:rsidR="00626459" w:rsidRPr="002B1D5A">
              <w:rPr>
                <w:rFonts w:ascii="RijksoverheidSansHeadingTT" w:hAnsi="RijksoverheidSansHeadingTT"/>
              </w:rPr>
              <w:t xml:space="preserve"> </w:t>
            </w:r>
          </w:p>
        </w:tc>
        <w:tc>
          <w:tcPr>
            <w:tcW w:w="4961" w:type="dxa"/>
          </w:tcPr>
          <w:p w14:paraId="088C9A7E" w14:textId="67413B29" w:rsidR="00626459" w:rsidRPr="002B1D5A" w:rsidRDefault="00626459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  <w:i/>
                <w:iCs/>
              </w:rPr>
            </w:pPr>
          </w:p>
        </w:tc>
      </w:tr>
      <w:tr w:rsidR="00626459" w:rsidRPr="002B1D5A" w14:paraId="487FCE44" w14:textId="77777777" w:rsidTr="00D9759C">
        <w:tc>
          <w:tcPr>
            <w:tcW w:w="4248" w:type="dxa"/>
          </w:tcPr>
          <w:p w14:paraId="0E37C5C6" w14:textId="548A7AD9" w:rsidR="00626459" w:rsidRPr="002B1D5A" w:rsidRDefault="00D9759C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Percentage</w:t>
            </w:r>
            <w:r w:rsidR="00626459" w:rsidRPr="002B1D5A">
              <w:rPr>
                <w:rFonts w:ascii="RijksoverheidSansHeadingTT" w:hAnsi="RijksoverheidSansHeadingTT"/>
              </w:rPr>
              <w:t xml:space="preserve"> </w:t>
            </w:r>
            <w:r w:rsidR="00CB6993" w:rsidRPr="002B1D5A">
              <w:rPr>
                <w:rFonts w:ascii="RijksoverheidSansHeadingTT" w:hAnsi="RijksoverheidSansHeadingTT"/>
              </w:rPr>
              <w:t>vsv’ers</w:t>
            </w:r>
            <w:r w:rsidR="00626459" w:rsidRPr="002B1D5A">
              <w:rPr>
                <w:rFonts w:ascii="RijksoverheidSansHeadingTT" w:hAnsi="RijksoverheidSansHeadingTT"/>
              </w:rPr>
              <w:t xml:space="preserve"> dat jaar later opleiding volgt</w:t>
            </w:r>
          </w:p>
        </w:tc>
        <w:tc>
          <w:tcPr>
            <w:tcW w:w="4961" w:type="dxa"/>
          </w:tcPr>
          <w:p w14:paraId="434BA82E" w14:textId="5C9F5308" w:rsidR="00626459" w:rsidRPr="002B1D5A" w:rsidRDefault="00626459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  <w:i/>
                <w:iCs/>
              </w:rPr>
            </w:pPr>
          </w:p>
        </w:tc>
      </w:tr>
      <w:tr w:rsidR="00626459" w:rsidRPr="002B1D5A" w14:paraId="497F8D0D" w14:textId="77777777" w:rsidTr="00D9759C">
        <w:tc>
          <w:tcPr>
            <w:tcW w:w="4248" w:type="dxa"/>
          </w:tcPr>
          <w:p w14:paraId="6A18F392" w14:textId="5A335EB7" w:rsidR="00626459" w:rsidRPr="002B1D5A" w:rsidRDefault="00D9759C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Percentage</w:t>
            </w:r>
            <w:r w:rsidR="00626459" w:rsidRPr="002B1D5A">
              <w:rPr>
                <w:rFonts w:ascii="RijksoverheidSansHeadingTT" w:hAnsi="RijksoverheidSansHeadingTT"/>
              </w:rPr>
              <w:t xml:space="preserve"> </w:t>
            </w:r>
            <w:r w:rsidR="00CB6993" w:rsidRPr="002B1D5A">
              <w:rPr>
                <w:rFonts w:ascii="RijksoverheidSansHeadingTT" w:hAnsi="RijksoverheidSansHeadingTT"/>
              </w:rPr>
              <w:t>vsv’ers</w:t>
            </w:r>
            <w:r w:rsidR="00626459" w:rsidRPr="002B1D5A">
              <w:rPr>
                <w:rFonts w:ascii="RijksoverheidSansHeadingTT" w:hAnsi="RijksoverheidSansHeadingTT"/>
              </w:rPr>
              <w:t xml:space="preserve"> dat jaar later werk heeft</w:t>
            </w:r>
          </w:p>
        </w:tc>
        <w:tc>
          <w:tcPr>
            <w:tcW w:w="4961" w:type="dxa"/>
          </w:tcPr>
          <w:p w14:paraId="1A3A4BED" w14:textId="4C878B41" w:rsidR="00626459" w:rsidRPr="002B1D5A" w:rsidRDefault="00626459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  <w:i/>
                <w:iCs/>
              </w:rPr>
            </w:pPr>
          </w:p>
        </w:tc>
      </w:tr>
    </w:tbl>
    <w:p w14:paraId="3D531047" w14:textId="77777777" w:rsidR="00D14004" w:rsidRPr="002B1D5A" w:rsidRDefault="00D14004" w:rsidP="00F16B06">
      <w:pPr>
        <w:spacing w:line="276" w:lineRule="auto"/>
        <w:contextualSpacing/>
        <w:rPr>
          <w:rFonts w:ascii="RijksoverheidSansHeadingTT" w:hAnsi="RijksoverheidSansHeadingTT"/>
          <w:i/>
          <w:sz w:val="20"/>
        </w:rPr>
      </w:pPr>
    </w:p>
    <w:p w14:paraId="0EBA8EAF" w14:textId="438ADB34" w:rsidR="0087189E" w:rsidRPr="002B1D5A" w:rsidRDefault="00A56834" w:rsidP="00F16B06">
      <w:pPr>
        <w:pStyle w:val="Plat"/>
        <w:numPr>
          <w:ilvl w:val="0"/>
          <w:numId w:val="15"/>
        </w:numPr>
        <w:spacing w:line="276" w:lineRule="auto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Maatregelen en begroting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EB5F72" w:rsidRPr="002B1D5A" w14:paraId="3FF8D53A" w14:textId="77777777" w:rsidTr="00EB5F72">
        <w:tc>
          <w:tcPr>
            <w:tcW w:w="5098" w:type="dxa"/>
          </w:tcPr>
          <w:p w14:paraId="2B359470" w14:textId="56183D9A" w:rsidR="00EB5F72" w:rsidRPr="002B1D5A" w:rsidRDefault="00EB5F72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Het regionaal programma 2020-202</w:t>
            </w:r>
            <w:r w:rsidR="00571E05" w:rsidRPr="002B1D5A">
              <w:rPr>
                <w:rFonts w:ascii="RijksoverheidSansHeadingTT" w:hAnsi="RijksoverheidSansHeadingTT"/>
              </w:rPr>
              <w:t>5</w:t>
            </w:r>
            <w:r w:rsidRPr="002B1D5A">
              <w:rPr>
                <w:rFonts w:ascii="RijksoverheidSansHeadingTT" w:hAnsi="RijksoverheidSansHeadingTT"/>
              </w:rPr>
              <w:t xml:space="preserve"> is gewijzigd</w:t>
            </w:r>
          </w:p>
        </w:tc>
        <w:tc>
          <w:tcPr>
            <w:tcW w:w="3962" w:type="dxa"/>
          </w:tcPr>
          <w:p w14:paraId="418C572B" w14:textId="6F83134B" w:rsidR="00EB5F72" w:rsidRPr="002B1D5A" w:rsidRDefault="00EB5F72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  <w:i/>
                <w:iCs/>
              </w:rPr>
            </w:pPr>
            <w:r w:rsidRPr="002B1D5A">
              <w:rPr>
                <w:rFonts w:ascii="RijksoverheidSansHeadingTT" w:hAnsi="RijksoverheidSansHeadingTT"/>
                <w:i/>
                <w:iCs/>
              </w:rPr>
              <w:t>Ja</w:t>
            </w:r>
            <w:r w:rsidR="00B9750E" w:rsidRPr="002B1D5A">
              <w:rPr>
                <w:rFonts w:ascii="RijksoverheidSansHeadingTT" w:hAnsi="RijksoverheidSansHeadingTT"/>
                <w:i/>
                <w:iCs/>
              </w:rPr>
              <w:t xml:space="preserve"> (vul de tabel in)</w:t>
            </w:r>
            <w:r w:rsidRPr="002B1D5A">
              <w:rPr>
                <w:rFonts w:ascii="RijksoverheidSansHeadingTT" w:hAnsi="RijksoverheidSansHeadingTT"/>
                <w:i/>
                <w:iCs/>
              </w:rPr>
              <w:t>/nee</w:t>
            </w:r>
            <w:r w:rsidR="00272465" w:rsidRPr="002B1D5A">
              <w:rPr>
                <w:rFonts w:ascii="RijksoverheidSansHeadingTT" w:hAnsi="RijksoverheidSansHeadingTT"/>
                <w:i/>
                <w:iCs/>
              </w:rPr>
              <w:t xml:space="preserve"> (vul de tabel niet in)</w:t>
            </w:r>
          </w:p>
        </w:tc>
      </w:tr>
    </w:tbl>
    <w:p w14:paraId="6FDFC25E" w14:textId="77777777" w:rsidR="00AF6022" w:rsidRPr="002B1D5A" w:rsidRDefault="00AF6022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1B87175F" w14:textId="7B000F97" w:rsidR="005660FE" w:rsidRPr="002B1D5A" w:rsidRDefault="00D9759C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Tabel -</w:t>
      </w:r>
      <w:r w:rsidR="006976C9" w:rsidRPr="002B1D5A">
        <w:rPr>
          <w:rFonts w:ascii="RijksoverheidSansHeadingTT" w:hAnsi="RijksoverheidSansHeadingTT"/>
          <w:b/>
          <w:bCs/>
        </w:rPr>
        <w:t xml:space="preserve"> </w:t>
      </w:r>
      <w:r w:rsidR="000F4C4F" w:rsidRPr="002B1D5A">
        <w:rPr>
          <w:rFonts w:ascii="RijksoverheidSansHeadingTT" w:hAnsi="RijksoverheidSansHeadingTT"/>
          <w:b/>
          <w:bCs/>
        </w:rPr>
        <w:t xml:space="preserve">Gewijzigde </w:t>
      </w:r>
      <w:r w:rsidR="00571E05" w:rsidRPr="002B1D5A">
        <w:rPr>
          <w:rFonts w:ascii="RijksoverheidSansHeadingTT" w:hAnsi="RijksoverheidSansHeadingTT"/>
          <w:b/>
          <w:bCs/>
        </w:rPr>
        <w:t xml:space="preserve">of nieuwe </w:t>
      </w:r>
      <w:r w:rsidR="000F4C4F" w:rsidRPr="002B1D5A">
        <w:rPr>
          <w:rFonts w:ascii="RijksoverheidSansHeadingTT" w:hAnsi="RijksoverheidSansHeadingTT"/>
          <w:b/>
          <w:bCs/>
        </w:rPr>
        <w:t>m</w:t>
      </w:r>
      <w:r w:rsidR="003E751B" w:rsidRPr="002B1D5A">
        <w:rPr>
          <w:rFonts w:ascii="RijksoverheidSansHeadingTT" w:hAnsi="RijksoverheidSansHeadingTT"/>
          <w:b/>
          <w:bCs/>
        </w:rPr>
        <w:t>aatregel regionaal programma</w:t>
      </w:r>
    </w:p>
    <w:p w14:paraId="429F251C" w14:textId="2F470A5D" w:rsidR="00571E05" w:rsidRPr="002B1D5A" w:rsidRDefault="00571E0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Voor elke gewijzigde of nieuwe maatregel dient deze tabel opnieuw ingevuld te worden.</w:t>
      </w:r>
      <w:r w:rsidR="00B6795E" w:rsidRPr="002B1D5A">
        <w:rPr>
          <w:rFonts w:ascii="RijksoverheidSansHeadingTT" w:hAnsi="RijksoverheidSansHeadingTT"/>
        </w:rPr>
        <w:t xml:space="preserve"> </w:t>
      </w:r>
    </w:p>
    <w:p w14:paraId="1A8FB98E" w14:textId="77777777" w:rsidR="00571E05" w:rsidRPr="002B1D5A" w:rsidRDefault="00571E05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Dit geldt voor zowel de maatregelen die betaald worden uit de subsidie voor de contactschool als de maatregelen die betaald worden uit de specifieke uitkering voor de contactgemeente.</w:t>
      </w:r>
    </w:p>
    <w:p w14:paraId="7C992D92" w14:textId="77777777" w:rsidR="00571E05" w:rsidRPr="002B1D5A" w:rsidRDefault="00571E05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0B6613" w:rsidRPr="002B1D5A" w14:paraId="4C9A1949" w14:textId="77777777" w:rsidTr="00F6013B">
        <w:tc>
          <w:tcPr>
            <w:tcW w:w="9060" w:type="dxa"/>
            <w:gridSpan w:val="2"/>
          </w:tcPr>
          <w:p w14:paraId="029C98AF" w14:textId="57AC0CE1" w:rsidR="000B6613" w:rsidRPr="002B1D5A" w:rsidRDefault="000B6613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  <w:b/>
                <w:bCs/>
              </w:rPr>
            </w:pPr>
            <w:r w:rsidRPr="002B1D5A">
              <w:rPr>
                <w:rFonts w:ascii="RijksoverheidSansHeadingTT" w:hAnsi="RijksoverheidSansHeadingTT"/>
                <w:b/>
                <w:bCs/>
              </w:rPr>
              <w:t>Maatregel 1: ‘</w:t>
            </w:r>
            <w:r w:rsidRPr="002B1D5A">
              <w:rPr>
                <w:rFonts w:ascii="RijksoverheidSansHeadingTT" w:hAnsi="RijksoverheidSansHeadingTT"/>
                <w:b/>
                <w:bCs/>
                <w:i/>
                <w:iCs/>
              </w:rPr>
              <w:t>titel maatregel</w:t>
            </w:r>
            <w:r w:rsidRPr="002B1D5A">
              <w:rPr>
                <w:rFonts w:ascii="RijksoverheidSansHeadingTT" w:hAnsi="RijksoverheidSansHeadingTT"/>
                <w:b/>
                <w:bCs/>
              </w:rPr>
              <w:t>’</w:t>
            </w:r>
            <w:r w:rsidR="009A5371" w:rsidRPr="002B1D5A">
              <w:rPr>
                <w:rFonts w:ascii="RijksoverheidSansHeadingTT" w:hAnsi="RijksoverheidSansHeadingTT"/>
                <w:b/>
                <w:bCs/>
              </w:rPr>
              <w:t>:</w:t>
            </w:r>
          </w:p>
        </w:tc>
      </w:tr>
      <w:tr w:rsidR="0064183D" w:rsidRPr="002B1D5A" w14:paraId="657E6551" w14:textId="77777777" w:rsidTr="00B52D59">
        <w:tc>
          <w:tcPr>
            <w:tcW w:w="3823" w:type="dxa"/>
          </w:tcPr>
          <w:p w14:paraId="4EC8E9B3" w14:textId="6F52A8E7" w:rsidR="0064183D" w:rsidRPr="002B1D5A" w:rsidRDefault="0064183D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Inhoud van de maatregel</w:t>
            </w:r>
          </w:p>
        </w:tc>
        <w:tc>
          <w:tcPr>
            <w:tcW w:w="5237" w:type="dxa"/>
          </w:tcPr>
          <w:p w14:paraId="0CBA6341" w14:textId="77777777" w:rsidR="0064183D" w:rsidRPr="002B1D5A" w:rsidRDefault="0064183D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64183D" w:rsidRPr="002B1D5A" w14:paraId="67B6DC84" w14:textId="77777777" w:rsidTr="00B52D59">
        <w:tc>
          <w:tcPr>
            <w:tcW w:w="3823" w:type="dxa"/>
          </w:tcPr>
          <w:p w14:paraId="14A4E127" w14:textId="77777777" w:rsidR="0064183D" w:rsidRPr="002B1D5A" w:rsidRDefault="00A60FAD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Draagt bij aan de doelstelling(en):</w:t>
            </w:r>
          </w:p>
          <w:p w14:paraId="4E374EC5" w14:textId="3198BCD5" w:rsidR="00A60FAD" w:rsidRPr="002B1D5A" w:rsidRDefault="00B52D59" w:rsidP="00F16B06">
            <w:pPr>
              <w:pStyle w:val="Plat"/>
              <w:numPr>
                <w:ilvl w:val="0"/>
                <w:numId w:val="16"/>
              </w:numPr>
              <w:spacing w:line="276" w:lineRule="auto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Aantal jaarlijkse </w:t>
            </w:r>
            <w:r w:rsidR="003F1C97" w:rsidRPr="002B1D5A">
              <w:rPr>
                <w:rFonts w:ascii="RijksoverheidSansHeadingTT" w:hAnsi="RijksoverheidSansHeadingTT"/>
              </w:rPr>
              <w:t xml:space="preserve">nieuwe </w:t>
            </w:r>
            <w:r w:rsidRPr="002B1D5A">
              <w:rPr>
                <w:rFonts w:ascii="RijksoverheidSansHeadingTT" w:hAnsi="RijksoverheidSansHeadingTT"/>
              </w:rPr>
              <w:t>vsv verlagen</w:t>
            </w:r>
          </w:p>
          <w:p w14:paraId="35ED7E7E" w14:textId="77777777" w:rsidR="00B52D59" w:rsidRPr="002B1D5A" w:rsidRDefault="00B52D59" w:rsidP="00F16B06">
            <w:pPr>
              <w:pStyle w:val="Plat"/>
              <w:numPr>
                <w:ilvl w:val="0"/>
                <w:numId w:val="16"/>
              </w:numPr>
              <w:spacing w:line="276" w:lineRule="auto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% vergroten uitgevallen jongeren terug naar school </w:t>
            </w:r>
          </w:p>
          <w:p w14:paraId="455EE123" w14:textId="77777777" w:rsidR="00B52D59" w:rsidRPr="002B1D5A" w:rsidRDefault="00B52D59" w:rsidP="00F16B06">
            <w:pPr>
              <w:pStyle w:val="Plat"/>
              <w:numPr>
                <w:ilvl w:val="0"/>
                <w:numId w:val="16"/>
              </w:numPr>
              <w:spacing w:line="276" w:lineRule="auto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% vergroten uitgevallen jongeren naar werk</w:t>
            </w:r>
          </w:p>
          <w:p w14:paraId="198969D3" w14:textId="7D0E206C" w:rsidR="00B52D59" w:rsidRPr="002B1D5A" w:rsidRDefault="00B52D59" w:rsidP="00F16B06">
            <w:pPr>
              <w:pStyle w:val="Plat"/>
              <w:numPr>
                <w:ilvl w:val="0"/>
                <w:numId w:val="16"/>
              </w:numPr>
              <w:spacing w:line="276" w:lineRule="auto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Jongeren in kwetsbare positie monitoren en ondersteunen</w:t>
            </w:r>
          </w:p>
        </w:tc>
        <w:tc>
          <w:tcPr>
            <w:tcW w:w="5237" w:type="dxa"/>
          </w:tcPr>
          <w:p w14:paraId="47AD8AE9" w14:textId="77777777" w:rsidR="0064183D" w:rsidRPr="002B1D5A" w:rsidRDefault="0064183D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64183D" w:rsidRPr="002B1D5A" w14:paraId="525EF10E" w14:textId="77777777" w:rsidTr="00B52D59">
        <w:tc>
          <w:tcPr>
            <w:tcW w:w="3823" w:type="dxa"/>
          </w:tcPr>
          <w:p w14:paraId="6D36A5EB" w14:textId="3E8C8C5E" w:rsidR="0064183D" w:rsidRPr="002B1D5A" w:rsidRDefault="00B52D59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Totaalbedrag voor de hele looptijd van de maatregel </w:t>
            </w:r>
          </w:p>
        </w:tc>
        <w:tc>
          <w:tcPr>
            <w:tcW w:w="5237" w:type="dxa"/>
          </w:tcPr>
          <w:p w14:paraId="4623067B" w14:textId="77777777" w:rsidR="0064183D" w:rsidRPr="002B1D5A" w:rsidRDefault="0064183D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  <w:p w14:paraId="64880CC6" w14:textId="33213D4D" w:rsidR="00B52D59" w:rsidRPr="002B1D5A" w:rsidRDefault="00B52D59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€</w:t>
            </w:r>
          </w:p>
        </w:tc>
      </w:tr>
    </w:tbl>
    <w:p w14:paraId="47E6E2F1" w14:textId="6AC897EA" w:rsidR="003100CF" w:rsidRPr="002B1D5A" w:rsidRDefault="003100CF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0FC56F75" w14:textId="3DA7693B" w:rsidR="005660FE" w:rsidRPr="002B1D5A" w:rsidRDefault="003100CF" w:rsidP="00F16B06">
      <w:pPr>
        <w:pStyle w:val="Plat"/>
        <w:numPr>
          <w:ilvl w:val="0"/>
          <w:numId w:val="19"/>
        </w:numPr>
        <w:spacing w:line="276" w:lineRule="auto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Overzicht bedrag subsidieaanvraag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093F" w:rsidRPr="002B1D5A" w14:paraId="632D6072" w14:textId="77777777" w:rsidTr="00DD093F">
        <w:tc>
          <w:tcPr>
            <w:tcW w:w="4530" w:type="dxa"/>
          </w:tcPr>
          <w:p w14:paraId="64DA2A83" w14:textId="40C6791A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Totaalbedrag waarvoor de contactschool subsidie aanvraagt</w:t>
            </w:r>
            <w:r w:rsidR="00571E05" w:rsidRPr="002B1D5A">
              <w:rPr>
                <w:rFonts w:ascii="RijksoverheidSansHeadingTT" w:hAnsi="RijksoverheidSansHeadingTT"/>
              </w:rPr>
              <w:t xml:space="preserve"> </w:t>
            </w:r>
            <w:r w:rsidR="0061482C" w:rsidRPr="002B1D5A">
              <w:rPr>
                <w:rFonts w:ascii="RijksoverheidSansHeadingTT" w:hAnsi="RijksoverheidSansHeadingTT"/>
              </w:rPr>
              <w:t>voor de periode van 1 augustus 2025 tot en met 31 december 2025</w:t>
            </w:r>
            <w:r w:rsidR="00571E05" w:rsidRPr="002B1D5A">
              <w:rPr>
                <w:rStyle w:val="Voetnootmarkering"/>
                <w:rFonts w:ascii="RijksoverheidSansHeadingTT" w:hAnsi="RijksoverheidSansHeadingTT"/>
              </w:rPr>
              <w:footnoteReference w:id="3"/>
            </w:r>
          </w:p>
        </w:tc>
        <w:tc>
          <w:tcPr>
            <w:tcW w:w="4530" w:type="dxa"/>
          </w:tcPr>
          <w:p w14:paraId="209DDCD3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</w:tbl>
    <w:p w14:paraId="02BCC454" w14:textId="1E5A8421" w:rsidR="00D9759C" w:rsidRPr="002B1D5A" w:rsidRDefault="00D9759C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67F28456" w14:textId="4AC57ABA" w:rsidR="005660FE" w:rsidRPr="002B1D5A" w:rsidRDefault="00DD093F" w:rsidP="00F16B06">
      <w:pPr>
        <w:pStyle w:val="Plat"/>
        <w:numPr>
          <w:ilvl w:val="0"/>
          <w:numId w:val="19"/>
        </w:numPr>
        <w:spacing w:line="276" w:lineRule="auto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Ondertekening</w:t>
      </w:r>
    </w:p>
    <w:p w14:paraId="426AA79C" w14:textId="77777777" w:rsidR="00A14CC6" w:rsidRPr="002B1D5A" w:rsidRDefault="00A14CC6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</w:p>
    <w:p w14:paraId="55A7B5C6" w14:textId="6A12FA38" w:rsidR="00A13613" w:rsidRPr="002B1D5A" w:rsidRDefault="00A13613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Namens de scholen en instellingen in de regio</w:t>
      </w:r>
      <w:r w:rsidR="00A14CC6" w:rsidRPr="002B1D5A">
        <w:rPr>
          <w:rFonts w:ascii="RijksoverheidSansHeadingTT" w:hAnsi="RijksoverheidSansHeadingTT"/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093F" w:rsidRPr="002B1D5A" w14:paraId="6F23F5C0" w14:textId="77777777" w:rsidTr="00DD093F">
        <w:tc>
          <w:tcPr>
            <w:tcW w:w="4530" w:type="dxa"/>
          </w:tcPr>
          <w:p w14:paraId="0D2EE539" w14:textId="118BB21E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Naam </w:t>
            </w:r>
            <w:r w:rsidR="00A14CC6" w:rsidRPr="002B1D5A">
              <w:rPr>
                <w:rFonts w:ascii="RijksoverheidSansHeadingTT" w:hAnsi="RijksoverheidSansHeadingTT"/>
              </w:rPr>
              <w:t>bevoegd gezag</w:t>
            </w:r>
            <w:r w:rsidRPr="002B1D5A">
              <w:rPr>
                <w:rFonts w:ascii="RijksoverheidSansHeadingTT" w:hAnsi="RijksoverheidSansHeadingTT"/>
              </w:rPr>
              <w:t xml:space="preserve"> van de contactschool</w:t>
            </w:r>
          </w:p>
        </w:tc>
        <w:tc>
          <w:tcPr>
            <w:tcW w:w="4530" w:type="dxa"/>
          </w:tcPr>
          <w:p w14:paraId="5B1C7E3E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D093F" w:rsidRPr="002B1D5A" w14:paraId="0CF5D5FB" w14:textId="77777777" w:rsidTr="00DD093F">
        <w:tc>
          <w:tcPr>
            <w:tcW w:w="4530" w:type="dxa"/>
          </w:tcPr>
          <w:p w14:paraId="5197AFCC" w14:textId="597E9549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Plaats</w:t>
            </w:r>
          </w:p>
        </w:tc>
        <w:tc>
          <w:tcPr>
            <w:tcW w:w="4530" w:type="dxa"/>
          </w:tcPr>
          <w:p w14:paraId="4340186D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D093F" w:rsidRPr="002B1D5A" w14:paraId="34A5418B" w14:textId="77777777" w:rsidTr="00DD093F">
        <w:tc>
          <w:tcPr>
            <w:tcW w:w="4530" w:type="dxa"/>
          </w:tcPr>
          <w:p w14:paraId="4E1EC37E" w14:textId="7D0907A1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Datum</w:t>
            </w:r>
          </w:p>
        </w:tc>
        <w:tc>
          <w:tcPr>
            <w:tcW w:w="4530" w:type="dxa"/>
          </w:tcPr>
          <w:p w14:paraId="0D3E934A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D093F" w:rsidRPr="002B1D5A" w14:paraId="332EBE32" w14:textId="77777777" w:rsidTr="00DD093F">
        <w:tc>
          <w:tcPr>
            <w:tcW w:w="4530" w:type="dxa"/>
          </w:tcPr>
          <w:p w14:paraId="42D04C29" w14:textId="4BF5938F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Handtekening</w:t>
            </w:r>
          </w:p>
        </w:tc>
        <w:tc>
          <w:tcPr>
            <w:tcW w:w="4530" w:type="dxa"/>
          </w:tcPr>
          <w:p w14:paraId="4C06927E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</w:tbl>
    <w:p w14:paraId="3C2E5698" w14:textId="77777777" w:rsidR="00DD093F" w:rsidRPr="002B1D5A" w:rsidRDefault="00DD093F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44D2225E" w14:textId="02C216DF" w:rsidR="00A13613" w:rsidRPr="002B1D5A" w:rsidRDefault="00A13613" w:rsidP="00F16B06">
      <w:pPr>
        <w:pStyle w:val="Plat"/>
        <w:spacing w:line="276" w:lineRule="auto"/>
        <w:ind w:left="0"/>
        <w:rPr>
          <w:rFonts w:ascii="RijksoverheidSansHeadingTT" w:hAnsi="RijksoverheidSansHeadingTT"/>
          <w:b/>
          <w:bCs/>
        </w:rPr>
      </w:pPr>
      <w:r w:rsidRPr="002B1D5A">
        <w:rPr>
          <w:rFonts w:ascii="RijksoverheidSansHeadingTT" w:hAnsi="RijksoverheidSansHeadingTT"/>
          <w:b/>
          <w:bCs/>
        </w:rPr>
        <w:t>Namens de gemeenten in de regio</w:t>
      </w:r>
      <w:r w:rsidR="00A14CC6" w:rsidRPr="002B1D5A">
        <w:rPr>
          <w:rFonts w:ascii="RijksoverheidSansHeadingTT" w:hAnsi="RijksoverheidSansHeadingTT"/>
          <w:b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D093F" w:rsidRPr="002B1D5A" w14:paraId="2903A1B1" w14:textId="77777777" w:rsidTr="00DD093F">
        <w:tc>
          <w:tcPr>
            <w:tcW w:w="4530" w:type="dxa"/>
          </w:tcPr>
          <w:p w14:paraId="15565B13" w14:textId="5ADA1F22" w:rsidR="00DD093F" w:rsidRPr="002B1D5A" w:rsidRDefault="00A2765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Naam verantwoordelijke wethouder van de RMC-contactgemeente van de RMC-regio</w:t>
            </w:r>
          </w:p>
        </w:tc>
        <w:tc>
          <w:tcPr>
            <w:tcW w:w="4530" w:type="dxa"/>
          </w:tcPr>
          <w:p w14:paraId="2CF0B2AF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D093F" w:rsidRPr="002B1D5A" w14:paraId="614CD3A5" w14:textId="77777777" w:rsidTr="00DD093F">
        <w:tc>
          <w:tcPr>
            <w:tcW w:w="4530" w:type="dxa"/>
          </w:tcPr>
          <w:p w14:paraId="0B5ECD09" w14:textId="621D67CF" w:rsidR="00DD093F" w:rsidRPr="002B1D5A" w:rsidRDefault="004F7A35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Plaats</w:t>
            </w:r>
          </w:p>
        </w:tc>
        <w:tc>
          <w:tcPr>
            <w:tcW w:w="4530" w:type="dxa"/>
          </w:tcPr>
          <w:p w14:paraId="4EEC7B8E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D093F" w:rsidRPr="002B1D5A" w14:paraId="332AEE73" w14:textId="77777777" w:rsidTr="00DD093F">
        <w:tc>
          <w:tcPr>
            <w:tcW w:w="4530" w:type="dxa"/>
          </w:tcPr>
          <w:p w14:paraId="5B6051B5" w14:textId="61488F82" w:rsidR="00DD093F" w:rsidRPr="002B1D5A" w:rsidRDefault="004F7A35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Datum</w:t>
            </w:r>
          </w:p>
        </w:tc>
        <w:tc>
          <w:tcPr>
            <w:tcW w:w="4530" w:type="dxa"/>
          </w:tcPr>
          <w:p w14:paraId="192B74C2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  <w:tr w:rsidR="00DD093F" w:rsidRPr="002B1D5A" w14:paraId="66C93988" w14:textId="77777777" w:rsidTr="00DD093F">
        <w:tc>
          <w:tcPr>
            <w:tcW w:w="4530" w:type="dxa"/>
          </w:tcPr>
          <w:p w14:paraId="110A7F8E" w14:textId="693ACBA4" w:rsidR="00DD093F" w:rsidRPr="002B1D5A" w:rsidRDefault="004F7A35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Handtekening</w:t>
            </w:r>
          </w:p>
        </w:tc>
        <w:tc>
          <w:tcPr>
            <w:tcW w:w="4530" w:type="dxa"/>
          </w:tcPr>
          <w:p w14:paraId="5ACC32E4" w14:textId="77777777" w:rsidR="00DD093F" w:rsidRPr="002B1D5A" w:rsidRDefault="00DD093F" w:rsidP="00F16B06">
            <w:pPr>
              <w:pStyle w:val="Plat"/>
              <w:spacing w:line="276" w:lineRule="auto"/>
              <w:ind w:left="0"/>
              <w:rPr>
                <w:rFonts w:ascii="RijksoverheidSansHeadingTT" w:hAnsi="RijksoverheidSansHeadingTT"/>
              </w:rPr>
            </w:pPr>
          </w:p>
        </w:tc>
      </w:tr>
    </w:tbl>
    <w:p w14:paraId="21337F53" w14:textId="77777777" w:rsidR="00F16B06" w:rsidRPr="002B1D5A" w:rsidRDefault="00F16B06" w:rsidP="00F16B06">
      <w:pPr>
        <w:pStyle w:val="Kopje"/>
        <w:numPr>
          <w:ilvl w:val="0"/>
          <w:numId w:val="0"/>
        </w:numPr>
        <w:spacing w:before="0" w:after="0" w:line="276" w:lineRule="auto"/>
        <w:rPr>
          <w:rFonts w:ascii="RijksoverheidSansHeadingTT" w:hAnsi="RijksoverheidSansHeadingTT"/>
        </w:rPr>
      </w:pPr>
    </w:p>
    <w:p w14:paraId="3EA4C574" w14:textId="03C11446" w:rsidR="00A2765F" w:rsidRPr="002B1D5A" w:rsidRDefault="00A2765F" w:rsidP="00F16B06">
      <w:pPr>
        <w:pStyle w:val="Kopje"/>
        <w:numPr>
          <w:ilvl w:val="0"/>
          <w:numId w:val="0"/>
        </w:numPr>
        <w:spacing w:before="0" w:after="0"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Inleveren en ondertekenen aanvraag </w:t>
      </w:r>
    </w:p>
    <w:p w14:paraId="5237C077" w14:textId="1EC471DB" w:rsidR="00A2765F" w:rsidRPr="002B1D5A" w:rsidRDefault="00A2765F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Bij het inleveren van de aanvraag</w:t>
      </w:r>
      <w:r w:rsidR="00CF1811" w:rsidRPr="002B1D5A">
        <w:rPr>
          <w:rFonts w:ascii="RijksoverheidSansHeadingTT" w:hAnsi="RijksoverheidSansHeadingTT"/>
        </w:rPr>
        <w:t xml:space="preserve"> in Mijn DUO</w:t>
      </w:r>
      <w:r w:rsidRPr="002B1D5A">
        <w:rPr>
          <w:rFonts w:ascii="RijksoverheidSansHeadingTT" w:hAnsi="RijksoverheidSansHeadingTT"/>
        </w:rPr>
        <w:t xml:space="preserve"> moet u de volgende documenten meesturen:</w:t>
      </w:r>
    </w:p>
    <w:p w14:paraId="0CA01DDD" w14:textId="48727817" w:rsidR="00A2765F" w:rsidRPr="002B1D5A" w:rsidRDefault="00A2765F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Dit aanvraagformulier</w:t>
      </w:r>
      <w:r w:rsidR="00D9759C" w:rsidRPr="002B1D5A">
        <w:rPr>
          <w:rFonts w:ascii="RijksoverheidSansHeadingTT" w:hAnsi="RijksoverheidSansHeadingTT"/>
        </w:rPr>
        <w:t xml:space="preserve"> dat </w:t>
      </w:r>
      <w:r w:rsidRPr="002B1D5A">
        <w:rPr>
          <w:rFonts w:ascii="RijksoverheidSansHeadingTT" w:hAnsi="RijksoverheidSansHeadingTT"/>
        </w:rPr>
        <w:t xml:space="preserve">volledig ingevuld en ondertekend </w:t>
      </w:r>
      <w:r w:rsidR="00D9759C" w:rsidRPr="002B1D5A">
        <w:rPr>
          <w:rFonts w:ascii="RijksoverheidSansHeadingTT" w:hAnsi="RijksoverheidSansHeadingTT"/>
        </w:rPr>
        <w:t xml:space="preserve">is </w:t>
      </w:r>
      <w:r w:rsidRPr="002B1D5A">
        <w:rPr>
          <w:rFonts w:ascii="RijksoverheidSansHeadingTT" w:hAnsi="RijksoverheidSansHeadingTT"/>
        </w:rPr>
        <w:t xml:space="preserve">door de wethouder van de contactgemeente en het bestuur van de contactschool. </w:t>
      </w:r>
    </w:p>
    <w:p w14:paraId="198102A5" w14:textId="6B334A12" w:rsidR="00A2765F" w:rsidRPr="002B1D5A" w:rsidRDefault="00A2765F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Het regionaal programma als d</w:t>
      </w:r>
      <w:r w:rsidR="00D9759C" w:rsidRPr="002B1D5A">
        <w:rPr>
          <w:rFonts w:ascii="RijksoverheidSansHeadingTT" w:hAnsi="RijksoverheidSansHeadingTT"/>
        </w:rPr>
        <w:t>it</w:t>
      </w:r>
      <w:r w:rsidRPr="002B1D5A">
        <w:rPr>
          <w:rFonts w:ascii="RijksoverheidSansHeadingTT" w:hAnsi="RijksoverheidSansHeadingTT"/>
        </w:rPr>
        <w:t xml:space="preserve"> is gewijzigd</w:t>
      </w:r>
      <w:r w:rsidR="00E468E0" w:rsidRPr="002B1D5A">
        <w:rPr>
          <w:rFonts w:ascii="RijksoverheidSansHeadingTT" w:hAnsi="RijksoverheidSansHeadingTT"/>
        </w:rPr>
        <w:t xml:space="preserve"> (of alleen de wijziging zelf)</w:t>
      </w:r>
      <w:r w:rsidRPr="002B1D5A">
        <w:rPr>
          <w:rFonts w:ascii="RijksoverheidSansHeadingTT" w:hAnsi="RijksoverheidSansHeadingTT"/>
        </w:rPr>
        <w:t xml:space="preserve">. </w:t>
      </w:r>
    </w:p>
    <w:p w14:paraId="05DE1DD6" w14:textId="77777777" w:rsidR="00F16B06" w:rsidRPr="002B1D5A" w:rsidRDefault="00F16B06" w:rsidP="00F16B06">
      <w:pPr>
        <w:pStyle w:val="Kopje"/>
        <w:numPr>
          <w:ilvl w:val="0"/>
          <w:numId w:val="0"/>
        </w:numPr>
        <w:spacing w:before="0" w:after="0" w:line="276" w:lineRule="auto"/>
        <w:rPr>
          <w:rFonts w:ascii="RijksoverheidSansHeadingTT" w:hAnsi="RijksoverheidSansHeadingTT"/>
        </w:rPr>
      </w:pPr>
    </w:p>
    <w:p w14:paraId="0BEBF8EE" w14:textId="4FA847FA" w:rsidR="00A2765F" w:rsidRPr="002B1D5A" w:rsidRDefault="00A2765F" w:rsidP="00F16B06">
      <w:pPr>
        <w:pStyle w:val="Kopje"/>
        <w:numPr>
          <w:ilvl w:val="0"/>
          <w:numId w:val="0"/>
        </w:numPr>
        <w:spacing w:before="0" w:after="0"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Controle door DUO </w:t>
      </w:r>
    </w:p>
    <w:p w14:paraId="487447DF" w14:textId="00D524A8" w:rsidR="00A2765F" w:rsidRPr="002B1D5A" w:rsidRDefault="00A2765F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DUO controleert of:</w:t>
      </w:r>
    </w:p>
    <w:p w14:paraId="7AE63C2D" w14:textId="373CF15B" w:rsidR="00A2765F" w:rsidRPr="002B1D5A" w:rsidRDefault="00A14CC6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d</w:t>
      </w:r>
      <w:r w:rsidR="00A2765F" w:rsidRPr="002B1D5A">
        <w:rPr>
          <w:rFonts w:ascii="RijksoverheidSansHeadingTT" w:hAnsi="RijksoverheidSansHeadingTT"/>
        </w:rPr>
        <w:t>e juiste documenten volledig ingevuld en ondertekend zijn meegestuurd.</w:t>
      </w:r>
    </w:p>
    <w:p w14:paraId="0D57F50B" w14:textId="3803FC56" w:rsidR="00A2765F" w:rsidRPr="002B1D5A" w:rsidRDefault="00A14CC6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h</w:t>
      </w:r>
      <w:r w:rsidR="00A2765F" w:rsidRPr="002B1D5A">
        <w:rPr>
          <w:rFonts w:ascii="RijksoverheidSansHeadingTT" w:hAnsi="RijksoverheidSansHeadingTT"/>
        </w:rPr>
        <w:t xml:space="preserve">et aangevraagde bedrag niet boven het beschikbare budget </w:t>
      </w:r>
      <w:r w:rsidR="00D9759C" w:rsidRPr="002B1D5A">
        <w:rPr>
          <w:rFonts w:ascii="RijksoverheidSansHeadingTT" w:hAnsi="RijksoverheidSansHeadingTT"/>
        </w:rPr>
        <w:t xml:space="preserve">uitkomt </w:t>
      </w:r>
      <w:r w:rsidR="00A2765F" w:rsidRPr="002B1D5A">
        <w:rPr>
          <w:rFonts w:ascii="RijksoverheidSansHeadingTT" w:hAnsi="RijksoverheidSansHeadingTT"/>
        </w:rPr>
        <w:t>per contactschool.</w:t>
      </w:r>
    </w:p>
    <w:p w14:paraId="44F11D5F" w14:textId="77777777" w:rsidR="00A2765F" w:rsidRPr="002B1D5A" w:rsidRDefault="00A2765F" w:rsidP="00F16B06">
      <w:pPr>
        <w:pStyle w:val="Plat"/>
        <w:spacing w:line="276" w:lineRule="auto"/>
        <w:ind w:left="0"/>
        <w:rPr>
          <w:rFonts w:ascii="RijksoverheidSansHeadingTT" w:hAnsi="RijksoverheidSansHeadingTT"/>
        </w:rPr>
      </w:pPr>
    </w:p>
    <w:p w14:paraId="471F52BF" w14:textId="01AF80E9" w:rsidR="00A2765F" w:rsidRPr="002B1D5A" w:rsidRDefault="00A2765F" w:rsidP="00F16B06">
      <w:pPr>
        <w:pStyle w:val="Plat"/>
        <w:spacing w:line="276" w:lineRule="auto"/>
        <w:ind w:left="0"/>
        <w:rPr>
          <w:rFonts w:ascii="RijksoverheidSansHeadingTT" w:hAnsi="RijksoverheidSansHeadingTT"/>
          <w:sz w:val="32"/>
          <w:szCs w:val="28"/>
        </w:rPr>
      </w:pPr>
      <w:r w:rsidRPr="002B1D5A">
        <w:rPr>
          <w:rFonts w:ascii="RijksoverheidSansHeadingTT" w:hAnsi="RijksoverheidSansHeadingTT"/>
          <w:sz w:val="32"/>
          <w:szCs w:val="28"/>
        </w:rPr>
        <w:t>Planning</w:t>
      </w:r>
    </w:p>
    <w:p w14:paraId="2517D505" w14:textId="176EDDA9" w:rsidR="003A38D1" w:rsidRPr="002B1D5A" w:rsidRDefault="0084788E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1</w:t>
      </w:r>
      <w:r w:rsidR="000205B3" w:rsidRPr="002B1D5A">
        <w:rPr>
          <w:rFonts w:ascii="RijksoverheidSansHeadingTT" w:hAnsi="RijksoverheidSansHeadingTT"/>
        </w:rPr>
        <w:t>4</w:t>
      </w:r>
      <w:r w:rsidRPr="002B1D5A">
        <w:rPr>
          <w:rFonts w:ascii="RijksoverheidSansHeadingTT" w:hAnsi="RijksoverheidSansHeadingTT"/>
        </w:rPr>
        <w:t xml:space="preserve"> februari</w:t>
      </w:r>
      <w:r w:rsidR="00A14CC6" w:rsidRPr="002B1D5A">
        <w:rPr>
          <w:rFonts w:ascii="RijksoverheidSansHeadingTT" w:hAnsi="RijksoverheidSansHeadingTT"/>
        </w:rPr>
        <w:t xml:space="preserve"> 2025 tot en met </w:t>
      </w:r>
      <w:r w:rsidR="0061482C" w:rsidRPr="002B1D5A">
        <w:rPr>
          <w:rFonts w:ascii="RijksoverheidSansHeadingTT" w:hAnsi="RijksoverheidSansHeadingTT"/>
        </w:rPr>
        <w:t>31</w:t>
      </w:r>
      <w:r w:rsidR="00A14CC6" w:rsidRPr="002B1D5A">
        <w:rPr>
          <w:rFonts w:ascii="RijksoverheidSansHeadingTT" w:hAnsi="RijksoverheidSansHeadingTT"/>
        </w:rPr>
        <w:t xml:space="preserve"> maart 2025</w:t>
      </w:r>
      <w:r w:rsidR="00A2765F" w:rsidRPr="002B1D5A">
        <w:rPr>
          <w:rFonts w:ascii="RijksoverheidSansHeadingTT" w:hAnsi="RijksoverheidSansHeadingTT"/>
        </w:rPr>
        <w:t>: aanvraagperiode voor subsidie door contactschool</w:t>
      </w:r>
      <w:r w:rsidR="001E2E57" w:rsidRPr="002B1D5A">
        <w:rPr>
          <w:rFonts w:ascii="RijksoverheidSansHeadingTT" w:hAnsi="RijksoverheidSansHeadingTT"/>
        </w:rPr>
        <w:t>.</w:t>
      </w:r>
      <w:r w:rsidR="00A2765F" w:rsidRPr="002B1D5A">
        <w:rPr>
          <w:rFonts w:ascii="RijksoverheidSansHeadingTT" w:hAnsi="RijksoverheidSansHeadingTT"/>
        </w:rPr>
        <w:t xml:space="preserve">  </w:t>
      </w:r>
    </w:p>
    <w:p w14:paraId="6B9BD6AE" w14:textId="35204240" w:rsidR="003A38D1" w:rsidRPr="002B1D5A" w:rsidRDefault="00A2765F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Uiterlijk 30 </w:t>
      </w:r>
      <w:r w:rsidR="00A14CC6" w:rsidRPr="002B1D5A">
        <w:rPr>
          <w:rFonts w:ascii="RijksoverheidSansHeadingTT" w:hAnsi="RijksoverheidSansHeadingTT"/>
        </w:rPr>
        <w:t>april 2025</w:t>
      </w:r>
      <w:r w:rsidRPr="002B1D5A">
        <w:rPr>
          <w:rFonts w:ascii="RijksoverheidSansHeadingTT" w:hAnsi="RijksoverheidSansHeadingTT"/>
        </w:rPr>
        <w:t>: beschikking subsidie door DUO</w:t>
      </w:r>
      <w:r w:rsidR="001E2E57" w:rsidRPr="002B1D5A">
        <w:rPr>
          <w:rFonts w:ascii="RijksoverheidSansHeadingTT" w:hAnsi="RijksoverheidSansHeadingTT"/>
        </w:rPr>
        <w:t>.</w:t>
      </w:r>
    </w:p>
    <w:p w14:paraId="063BED5B" w14:textId="5815E769" w:rsidR="008C5EE0" w:rsidRPr="002B1D5A" w:rsidRDefault="00A14CC6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 xml:space="preserve">20 mei </w:t>
      </w:r>
      <w:r w:rsidR="0061482C" w:rsidRPr="002B1D5A">
        <w:rPr>
          <w:rFonts w:ascii="RijksoverheidSansHeadingTT" w:hAnsi="RijksoverheidSansHeadingTT"/>
        </w:rPr>
        <w:t>202</w:t>
      </w:r>
      <w:r w:rsidR="0099699D" w:rsidRPr="002B1D5A">
        <w:rPr>
          <w:rFonts w:ascii="RijksoverheidSansHeadingTT" w:hAnsi="RijksoverheidSansHeadingTT"/>
        </w:rPr>
        <w:t>5</w:t>
      </w:r>
      <w:r w:rsidR="0061482C" w:rsidRPr="002B1D5A">
        <w:rPr>
          <w:rFonts w:ascii="RijksoverheidSansHeadingTT" w:hAnsi="RijksoverheidSansHeadingTT"/>
        </w:rPr>
        <w:t xml:space="preserve"> </w:t>
      </w:r>
      <w:r w:rsidR="008C5EE0" w:rsidRPr="002B1D5A">
        <w:rPr>
          <w:rFonts w:ascii="RijksoverheidSansHeadingTT" w:hAnsi="RijksoverheidSansHeadingTT"/>
        </w:rPr>
        <w:t>betaling subsidie</w:t>
      </w:r>
      <w:r w:rsidR="001E2E57" w:rsidRPr="002B1D5A">
        <w:rPr>
          <w:rFonts w:ascii="RijksoverheidSansHeadingTT" w:hAnsi="RijksoverheidSansHeadingTT"/>
        </w:rPr>
        <w:t>.</w:t>
      </w:r>
      <w:r w:rsidR="008C5EE0" w:rsidRPr="002B1D5A">
        <w:rPr>
          <w:rFonts w:ascii="RijksoverheidSansHeadingTT" w:hAnsi="RijksoverheidSansHeadingTT"/>
        </w:rPr>
        <w:t xml:space="preserve"> </w:t>
      </w:r>
    </w:p>
    <w:p w14:paraId="130593EC" w14:textId="06C7BC04" w:rsidR="002D5940" w:rsidRPr="002B1D5A" w:rsidRDefault="00A2765F" w:rsidP="00F16B06">
      <w:pPr>
        <w:pStyle w:val="Plat"/>
        <w:numPr>
          <w:ilvl w:val="0"/>
          <w:numId w:val="13"/>
        </w:numPr>
        <w:spacing w:line="276" w:lineRule="auto"/>
        <w:rPr>
          <w:rFonts w:ascii="RijksoverheidSansHeadingTT" w:hAnsi="RijksoverheidSansHeadingTT"/>
        </w:rPr>
      </w:pPr>
      <w:r w:rsidRPr="002B1D5A">
        <w:rPr>
          <w:rFonts w:ascii="RijksoverheidSansHeadingTT" w:hAnsi="RijksoverheidSansHeadingTT"/>
        </w:rPr>
        <w:t>1 april 2026: deadline aanleveren effectrapportage (toelichten resultaten)</w:t>
      </w:r>
      <w:r w:rsidR="001E2E57" w:rsidRPr="002B1D5A">
        <w:rPr>
          <w:rFonts w:ascii="RijksoverheidSansHeadingTT" w:hAnsi="RijksoverheidSansHeadingTT"/>
        </w:rPr>
        <w:t>.</w:t>
      </w:r>
    </w:p>
    <w:p w14:paraId="06C13C34" w14:textId="77777777" w:rsidR="002B1D5A" w:rsidRPr="002B1D5A" w:rsidRDefault="002B1D5A" w:rsidP="002B1D5A">
      <w:pPr>
        <w:spacing w:after="200" w:line="276" w:lineRule="auto"/>
        <w:rPr>
          <w:rFonts w:ascii="RijksoverheidSansHeadingTT" w:hAnsi="RijksoverheidSansHeadingTT"/>
        </w:rPr>
      </w:pPr>
    </w:p>
    <w:p w14:paraId="6D175B5C" w14:textId="77777777" w:rsidR="002B1D5A" w:rsidRPr="002B1D5A" w:rsidRDefault="002B1D5A" w:rsidP="002B1D5A">
      <w:pPr>
        <w:spacing w:after="200" w:line="276" w:lineRule="auto"/>
        <w:rPr>
          <w:rFonts w:ascii="RijksoverheidSansHeadingTT" w:hAnsi="RijksoverheidSansHeadingTT"/>
        </w:rPr>
        <w:sectPr w:rsidR="002B1D5A" w:rsidRPr="002B1D5A" w:rsidSect="005B115C">
          <w:headerReference w:type="default" r:id="rId8"/>
          <w:footerReference w:type="default" r:id="rId9"/>
          <w:pgSz w:w="11906" w:h="16838"/>
          <w:pgMar w:top="2268" w:right="1418" w:bottom="567" w:left="1418" w:header="709" w:footer="709" w:gutter="0"/>
          <w:cols w:space="708"/>
          <w:docGrid w:linePitch="360"/>
        </w:sectPr>
      </w:pPr>
    </w:p>
    <w:p w14:paraId="43B461C8" w14:textId="77777777" w:rsidR="002B1D5A" w:rsidRPr="002B1D5A" w:rsidRDefault="002B1D5A" w:rsidP="002B1D5A">
      <w:pPr>
        <w:spacing w:after="200" w:line="276" w:lineRule="auto"/>
        <w:rPr>
          <w:rFonts w:ascii="RijksoverheidSansHeadingTT" w:hAnsi="RijksoverheidSansHeadingTT"/>
        </w:rPr>
        <w:sectPr w:rsidR="002B1D5A" w:rsidRPr="002B1D5A" w:rsidSect="002B1D5A">
          <w:type w:val="continuous"/>
          <w:pgSz w:w="11906" w:h="16838"/>
          <w:pgMar w:top="2268" w:right="1418" w:bottom="567" w:left="1418" w:header="709" w:footer="709" w:gutter="0"/>
          <w:cols w:space="708"/>
          <w:docGrid w:linePitch="360"/>
        </w:sectPr>
      </w:pPr>
    </w:p>
    <w:p w14:paraId="4BDA6CB9" w14:textId="14CB164E" w:rsidR="002B1D5A" w:rsidRPr="002B1D5A" w:rsidRDefault="002B1D5A" w:rsidP="00305BDC">
      <w:pPr>
        <w:pStyle w:val="Kop1"/>
        <w:spacing w:before="195"/>
        <w:ind w:right="364"/>
        <w:rPr>
          <w:rFonts w:ascii="RijksoverheidSansHeadingTT" w:hAnsi="RijksoverheidSansHeadingTT"/>
          <w:b w:val="0"/>
          <w:sz w:val="22"/>
          <w:szCs w:val="22"/>
        </w:rPr>
      </w:pPr>
      <w:r w:rsidRPr="002B1D5A">
        <w:rPr>
          <w:rFonts w:ascii="RijksoverheidSansHeadingTT" w:hAnsi="RijksoverheidSansHeadingTT"/>
          <w:sz w:val="24"/>
          <w:szCs w:val="24"/>
        </w:rPr>
        <w:lastRenderedPageBreak/>
        <w:t xml:space="preserve">Bijlage </w:t>
      </w:r>
      <w:r w:rsidR="00305BDC">
        <w:rPr>
          <w:rFonts w:ascii="RijksoverheidSansHeadingTT" w:hAnsi="RijksoverheidSansHeadingTT"/>
          <w:sz w:val="24"/>
          <w:szCs w:val="24"/>
        </w:rPr>
        <w:t>1</w:t>
      </w:r>
      <w:r w:rsidRPr="002B1D5A">
        <w:rPr>
          <w:rFonts w:ascii="RijksoverheidSansHeadingTT" w:hAnsi="RijksoverheidSansHeadingTT"/>
          <w:sz w:val="24"/>
          <w:szCs w:val="24"/>
        </w:rPr>
        <w:t xml:space="preserve">. </w:t>
      </w:r>
      <w:r w:rsidRPr="002B1D5A">
        <w:rPr>
          <w:rFonts w:ascii="RijksoverheidSansHeadingTT" w:hAnsi="RijksoverheidSansHeadingTT"/>
          <w:sz w:val="22"/>
          <w:szCs w:val="22"/>
        </w:rPr>
        <w:t xml:space="preserve">Verdeling </w:t>
      </w:r>
      <w:r w:rsidR="00305BDC">
        <w:rPr>
          <w:rFonts w:ascii="RijksoverheidSansHeadingTT" w:hAnsi="RijksoverheidSansHeadingTT"/>
          <w:sz w:val="22"/>
          <w:szCs w:val="22"/>
        </w:rPr>
        <w:t xml:space="preserve">extra </w:t>
      </w:r>
      <w:r w:rsidRPr="002B1D5A">
        <w:rPr>
          <w:rFonts w:ascii="RijksoverheidSansHeadingTT" w:hAnsi="RijksoverheidSansHeadingTT"/>
          <w:sz w:val="22"/>
          <w:szCs w:val="22"/>
        </w:rPr>
        <w:t>subsidie</w:t>
      </w:r>
      <w:r w:rsidR="00305BDC">
        <w:rPr>
          <w:rFonts w:ascii="RijksoverheidSansHeadingTT" w:hAnsi="RijksoverheidSansHeadingTT"/>
          <w:sz w:val="22"/>
          <w:szCs w:val="22"/>
        </w:rPr>
        <w:t xml:space="preserve"> </w:t>
      </w:r>
      <w:r w:rsidRPr="002B1D5A">
        <w:rPr>
          <w:rFonts w:ascii="RijksoverheidSansHeadingTT" w:hAnsi="RijksoverheidSansHeadingTT"/>
          <w:sz w:val="22"/>
          <w:szCs w:val="22"/>
        </w:rPr>
        <w:t>over de contactscholen</w:t>
      </w:r>
    </w:p>
    <w:p w14:paraId="1589E467" w14:textId="77777777" w:rsidR="002B1D5A" w:rsidRPr="002B1D5A" w:rsidRDefault="002B1D5A" w:rsidP="002B1D5A">
      <w:pPr>
        <w:pStyle w:val="Plattetekst"/>
        <w:spacing w:before="1"/>
        <w:rPr>
          <w:rFonts w:ascii="RijksoverheidSansHeadingTT" w:hAnsi="RijksoverheidSansHeadingTT"/>
          <w:b/>
        </w:rPr>
      </w:pPr>
    </w:p>
    <w:tbl>
      <w:tblPr>
        <w:tblStyle w:val="TableNormal"/>
        <w:tblW w:w="8785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976"/>
        <w:gridCol w:w="2835"/>
        <w:gridCol w:w="2127"/>
      </w:tblGrid>
      <w:tr w:rsidR="002B1D5A" w:rsidRPr="00305BDC" w14:paraId="541E5654" w14:textId="77777777" w:rsidTr="00305BDC">
        <w:trPr>
          <w:trHeight w:val="323"/>
        </w:trPr>
        <w:tc>
          <w:tcPr>
            <w:tcW w:w="847" w:type="dxa"/>
          </w:tcPr>
          <w:p w14:paraId="660C0C2C" w14:textId="77777777" w:rsidR="002B1D5A" w:rsidRPr="00305BDC" w:rsidRDefault="002B1D5A" w:rsidP="00CB526A">
            <w:pPr>
              <w:pStyle w:val="TableParagraph"/>
              <w:rPr>
                <w:rFonts w:ascii="RijksoverheidSansHeadingTT" w:hAnsi="RijksoverheidSansHeadingTT"/>
                <w:b/>
                <w:bCs/>
              </w:rPr>
            </w:pPr>
            <w:r w:rsidRPr="00305BDC">
              <w:rPr>
                <w:rFonts w:ascii="RijksoverheidSansHeadingTT" w:hAnsi="RijksoverheidSansHeadingTT"/>
                <w:b/>
                <w:bCs/>
              </w:rPr>
              <w:t>RMC-regio</w:t>
            </w:r>
          </w:p>
        </w:tc>
        <w:tc>
          <w:tcPr>
            <w:tcW w:w="2976" w:type="dxa"/>
          </w:tcPr>
          <w:p w14:paraId="773BDC22" w14:textId="77777777" w:rsidR="002B1D5A" w:rsidRPr="00305BDC" w:rsidRDefault="002B1D5A" w:rsidP="00CB526A">
            <w:pPr>
              <w:pStyle w:val="TableParagraph"/>
              <w:rPr>
                <w:rFonts w:ascii="RijksoverheidSansHeadingTT" w:hAnsi="RijksoverheidSansHeadingTT"/>
                <w:b/>
                <w:bCs/>
              </w:rPr>
            </w:pPr>
            <w:r w:rsidRPr="00305BDC">
              <w:rPr>
                <w:rFonts w:ascii="RijksoverheidSansHeadingTT" w:hAnsi="RijksoverheidSansHeadingTT"/>
                <w:b/>
                <w:bCs/>
              </w:rPr>
              <w:t>Naam regio</w:t>
            </w:r>
          </w:p>
        </w:tc>
        <w:tc>
          <w:tcPr>
            <w:tcW w:w="2835" w:type="dxa"/>
          </w:tcPr>
          <w:p w14:paraId="4E78F09F" w14:textId="77777777" w:rsidR="002B1D5A" w:rsidRPr="00305BDC" w:rsidRDefault="002B1D5A" w:rsidP="00CB526A">
            <w:pPr>
              <w:pStyle w:val="TableParagraph"/>
              <w:rPr>
                <w:rFonts w:ascii="RijksoverheidSansHeadingTT" w:hAnsi="RijksoverheidSansHeadingTT"/>
                <w:b/>
                <w:bCs/>
              </w:rPr>
            </w:pPr>
            <w:proofErr w:type="spellStart"/>
            <w:r w:rsidRPr="00305BDC">
              <w:rPr>
                <w:rFonts w:ascii="RijksoverheidSansHeadingTT" w:hAnsi="RijksoverheidSansHeadingTT"/>
                <w:b/>
                <w:bCs/>
              </w:rPr>
              <w:t>Contactschool</w:t>
            </w:r>
            <w:proofErr w:type="spellEnd"/>
          </w:p>
        </w:tc>
        <w:tc>
          <w:tcPr>
            <w:tcW w:w="2127" w:type="dxa"/>
          </w:tcPr>
          <w:p w14:paraId="4677E048" w14:textId="77777777" w:rsidR="00305BDC" w:rsidRDefault="002B1D5A" w:rsidP="00CB526A">
            <w:pPr>
              <w:pStyle w:val="TableParagraph"/>
              <w:ind w:left="0" w:right="57"/>
              <w:jc w:val="right"/>
              <w:rPr>
                <w:rFonts w:ascii="RijksoverheidSansHeadingTT" w:hAnsi="RijksoverheidSansHeadingTT"/>
                <w:b/>
                <w:bCs/>
              </w:rPr>
            </w:pPr>
            <w:r w:rsidRPr="00305BDC">
              <w:rPr>
                <w:rFonts w:ascii="RijksoverheidSansHeadingTT" w:hAnsi="RijksoverheidSansHeadingTT"/>
                <w:b/>
                <w:bCs/>
              </w:rPr>
              <w:t xml:space="preserve">Extra </w:t>
            </w:r>
            <w:proofErr w:type="spellStart"/>
            <w:r w:rsidRPr="00305BDC">
              <w:rPr>
                <w:rFonts w:ascii="RijksoverheidSansHeadingTT" w:hAnsi="RijksoverheidSansHeadingTT"/>
                <w:b/>
                <w:bCs/>
              </w:rPr>
              <w:t>bedrag</w:t>
            </w:r>
            <w:proofErr w:type="spellEnd"/>
            <w:r w:rsidRPr="00305BDC">
              <w:rPr>
                <w:rFonts w:ascii="RijksoverheidSansHeadingTT" w:hAnsi="RijksoverheidSansHeadingTT"/>
                <w:b/>
                <w:bCs/>
              </w:rPr>
              <w:t xml:space="preserve"> </w:t>
            </w:r>
          </w:p>
          <w:p w14:paraId="6200CF52" w14:textId="1BD69D7B" w:rsidR="002B1D5A" w:rsidRPr="00305BDC" w:rsidRDefault="00305BDC" w:rsidP="00CB526A">
            <w:pPr>
              <w:pStyle w:val="TableParagraph"/>
              <w:ind w:left="0" w:right="57"/>
              <w:jc w:val="right"/>
              <w:rPr>
                <w:rFonts w:ascii="RijksoverheidSansHeadingTT" w:hAnsi="RijksoverheidSansHeadingTT"/>
                <w:b/>
                <w:bCs/>
                <w:sz w:val="20"/>
                <w:szCs w:val="20"/>
              </w:rPr>
            </w:pPr>
            <w:r>
              <w:rPr>
                <w:rFonts w:ascii="RijksoverheidSansHeadingTT" w:hAnsi="RijksoverheidSansHeadingTT"/>
                <w:b/>
                <w:bCs/>
                <w:sz w:val="20"/>
                <w:szCs w:val="20"/>
              </w:rPr>
              <w:t>01.08.2025 – 31.12.2025</w:t>
            </w:r>
          </w:p>
        </w:tc>
      </w:tr>
      <w:tr w:rsidR="002B1D5A" w:rsidRPr="002B1D5A" w14:paraId="6A7E4D59" w14:textId="77777777" w:rsidTr="00305BDC">
        <w:trPr>
          <w:trHeight w:val="323"/>
        </w:trPr>
        <w:tc>
          <w:tcPr>
            <w:tcW w:w="847" w:type="dxa"/>
          </w:tcPr>
          <w:p w14:paraId="2AE2B0AE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</w:t>
            </w:r>
          </w:p>
        </w:tc>
        <w:tc>
          <w:tcPr>
            <w:tcW w:w="2976" w:type="dxa"/>
          </w:tcPr>
          <w:p w14:paraId="55A0C6B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Oost-Groningen</w:t>
            </w:r>
          </w:p>
        </w:tc>
        <w:tc>
          <w:tcPr>
            <w:tcW w:w="2835" w:type="dxa"/>
          </w:tcPr>
          <w:p w14:paraId="13F473F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Noorderpoortcollege</w:t>
            </w:r>
            <w:proofErr w:type="spellEnd"/>
          </w:p>
        </w:tc>
        <w:tc>
          <w:tcPr>
            <w:tcW w:w="2127" w:type="dxa"/>
          </w:tcPr>
          <w:p w14:paraId="25E5586E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67.537 </w:t>
            </w:r>
          </w:p>
        </w:tc>
      </w:tr>
      <w:tr w:rsidR="002B1D5A" w:rsidRPr="002B1D5A" w14:paraId="1663B057" w14:textId="77777777" w:rsidTr="00305BDC">
        <w:trPr>
          <w:trHeight w:val="326"/>
        </w:trPr>
        <w:tc>
          <w:tcPr>
            <w:tcW w:w="847" w:type="dxa"/>
          </w:tcPr>
          <w:p w14:paraId="0A6A43ED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</w:t>
            </w:r>
          </w:p>
        </w:tc>
        <w:tc>
          <w:tcPr>
            <w:tcW w:w="2976" w:type="dxa"/>
          </w:tcPr>
          <w:p w14:paraId="29BC807D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Noord-Groningen-</w:t>
            </w:r>
            <w:proofErr w:type="spellStart"/>
            <w:r w:rsidRPr="002B1D5A">
              <w:rPr>
                <w:rFonts w:ascii="RijksoverheidSansHeadingTT" w:hAnsi="RijksoverheidSansHeadingTT"/>
              </w:rPr>
              <w:t>Eemsmond</w:t>
            </w:r>
            <w:proofErr w:type="spellEnd"/>
          </w:p>
        </w:tc>
        <w:tc>
          <w:tcPr>
            <w:tcW w:w="2835" w:type="dxa"/>
          </w:tcPr>
          <w:p w14:paraId="3F9A0763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Noorderpoortcollege</w:t>
            </w:r>
            <w:proofErr w:type="spellEnd"/>
          </w:p>
        </w:tc>
        <w:tc>
          <w:tcPr>
            <w:tcW w:w="2127" w:type="dxa"/>
          </w:tcPr>
          <w:p w14:paraId="715CF659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67.537 </w:t>
            </w:r>
          </w:p>
        </w:tc>
      </w:tr>
      <w:tr w:rsidR="002B1D5A" w:rsidRPr="002B1D5A" w14:paraId="314833E2" w14:textId="77777777" w:rsidTr="00305BDC">
        <w:trPr>
          <w:trHeight w:val="323"/>
        </w:trPr>
        <w:tc>
          <w:tcPr>
            <w:tcW w:w="847" w:type="dxa"/>
          </w:tcPr>
          <w:p w14:paraId="0970C4C3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</w:t>
            </w:r>
          </w:p>
        </w:tc>
        <w:tc>
          <w:tcPr>
            <w:tcW w:w="2976" w:type="dxa"/>
          </w:tcPr>
          <w:p w14:paraId="4639276F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Centraal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en </w:t>
            </w:r>
            <w:proofErr w:type="spellStart"/>
            <w:r w:rsidRPr="002B1D5A">
              <w:rPr>
                <w:rFonts w:ascii="RijksoverheidSansHeadingTT" w:hAnsi="RijksoverheidSansHeadingTT"/>
              </w:rPr>
              <w:t>Westelijk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Groningen</w:t>
            </w:r>
          </w:p>
        </w:tc>
        <w:tc>
          <w:tcPr>
            <w:tcW w:w="2835" w:type="dxa"/>
          </w:tcPr>
          <w:p w14:paraId="19AAA8D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Noorderpoortcollege</w:t>
            </w:r>
            <w:proofErr w:type="spellEnd"/>
          </w:p>
        </w:tc>
        <w:tc>
          <w:tcPr>
            <w:tcW w:w="2127" w:type="dxa"/>
          </w:tcPr>
          <w:p w14:paraId="7E9EE871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401.882 </w:t>
            </w:r>
          </w:p>
        </w:tc>
      </w:tr>
      <w:tr w:rsidR="002B1D5A" w:rsidRPr="002B1D5A" w14:paraId="05F7665A" w14:textId="77777777" w:rsidTr="00305BDC">
        <w:trPr>
          <w:trHeight w:val="323"/>
        </w:trPr>
        <w:tc>
          <w:tcPr>
            <w:tcW w:w="847" w:type="dxa"/>
          </w:tcPr>
          <w:p w14:paraId="39FB3041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4</w:t>
            </w:r>
          </w:p>
        </w:tc>
        <w:tc>
          <w:tcPr>
            <w:tcW w:w="2976" w:type="dxa"/>
          </w:tcPr>
          <w:p w14:paraId="74770E91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Friesland Noord</w:t>
            </w:r>
          </w:p>
        </w:tc>
        <w:tc>
          <w:tcPr>
            <w:tcW w:w="2835" w:type="dxa"/>
          </w:tcPr>
          <w:p w14:paraId="1676D28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Friesland College</w:t>
            </w:r>
          </w:p>
        </w:tc>
        <w:tc>
          <w:tcPr>
            <w:tcW w:w="2127" w:type="dxa"/>
          </w:tcPr>
          <w:p w14:paraId="6843A3FF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148.561</w:t>
            </w:r>
            <w:r w:rsidRPr="002B1D5A">
              <w:rPr>
                <w:rStyle w:val="Voetnootmarkering"/>
                <w:rFonts w:ascii="RijksoverheidSansHeadingTT" w:hAnsi="RijksoverheidSansHeadingTT"/>
                <w:color w:val="000000"/>
              </w:rPr>
              <w:footnoteReference w:id="4"/>
            </w:r>
            <w:r w:rsidRPr="002B1D5A">
              <w:rPr>
                <w:rFonts w:ascii="RijksoverheidSansHeadingTT" w:hAnsi="RijksoverheidSansHeadingTT"/>
              </w:rPr>
              <w:t xml:space="preserve"> </w:t>
            </w:r>
          </w:p>
        </w:tc>
      </w:tr>
      <w:tr w:rsidR="002B1D5A" w:rsidRPr="002B1D5A" w14:paraId="1E1FB300" w14:textId="77777777" w:rsidTr="00305BDC">
        <w:trPr>
          <w:trHeight w:val="323"/>
        </w:trPr>
        <w:tc>
          <w:tcPr>
            <w:tcW w:w="847" w:type="dxa"/>
          </w:tcPr>
          <w:p w14:paraId="7F1E2FB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5</w:t>
            </w:r>
          </w:p>
        </w:tc>
        <w:tc>
          <w:tcPr>
            <w:tcW w:w="2976" w:type="dxa"/>
          </w:tcPr>
          <w:p w14:paraId="4419289E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Zuid-West Friesland</w:t>
            </w:r>
          </w:p>
        </w:tc>
        <w:tc>
          <w:tcPr>
            <w:tcW w:w="2835" w:type="dxa"/>
          </w:tcPr>
          <w:p w14:paraId="1438049A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Friesland College</w:t>
            </w:r>
          </w:p>
        </w:tc>
        <w:tc>
          <w:tcPr>
            <w:tcW w:w="2127" w:type="dxa"/>
          </w:tcPr>
          <w:p w14:paraId="7D8CD04A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49.465 </w:t>
            </w:r>
          </w:p>
        </w:tc>
      </w:tr>
      <w:tr w:rsidR="002B1D5A" w:rsidRPr="002B1D5A" w14:paraId="1C1081A9" w14:textId="77777777" w:rsidTr="00305BDC">
        <w:trPr>
          <w:trHeight w:val="323"/>
        </w:trPr>
        <w:tc>
          <w:tcPr>
            <w:tcW w:w="847" w:type="dxa"/>
          </w:tcPr>
          <w:p w14:paraId="4122D44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6</w:t>
            </w:r>
          </w:p>
        </w:tc>
        <w:tc>
          <w:tcPr>
            <w:tcW w:w="2976" w:type="dxa"/>
          </w:tcPr>
          <w:p w14:paraId="70357F8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De Friese </w:t>
            </w:r>
            <w:proofErr w:type="spellStart"/>
            <w:r w:rsidRPr="002B1D5A">
              <w:rPr>
                <w:rFonts w:ascii="RijksoverheidSansHeadingTT" w:hAnsi="RijksoverheidSansHeadingTT"/>
              </w:rPr>
              <w:t>Wouden</w:t>
            </w:r>
            <w:proofErr w:type="spellEnd"/>
          </w:p>
        </w:tc>
        <w:tc>
          <w:tcPr>
            <w:tcW w:w="2835" w:type="dxa"/>
          </w:tcPr>
          <w:p w14:paraId="4F69530D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Friesland College</w:t>
            </w:r>
          </w:p>
        </w:tc>
        <w:tc>
          <w:tcPr>
            <w:tcW w:w="2127" w:type="dxa"/>
          </w:tcPr>
          <w:p w14:paraId="2B19E91B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789B5FEB" w14:textId="77777777" w:rsidTr="00305BDC">
        <w:trPr>
          <w:trHeight w:val="323"/>
        </w:trPr>
        <w:tc>
          <w:tcPr>
            <w:tcW w:w="847" w:type="dxa"/>
          </w:tcPr>
          <w:p w14:paraId="404AE37F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7</w:t>
            </w:r>
          </w:p>
        </w:tc>
        <w:tc>
          <w:tcPr>
            <w:tcW w:w="2976" w:type="dxa"/>
          </w:tcPr>
          <w:p w14:paraId="1406545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Noord- en Midden Drenthe</w:t>
            </w:r>
          </w:p>
        </w:tc>
        <w:tc>
          <w:tcPr>
            <w:tcW w:w="2835" w:type="dxa"/>
          </w:tcPr>
          <w:p w14:paraId="51DE0882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Drenthe College</w:t>
            </w:r>
          </w:p>
        </w:tc>
        <w:tc>
          <w:tcPr>
            <w:tcW w:w="2127" w:type="dxa"/>
          </w:tcPr>
          <w:p w14:paraId="7162DBE9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49.465 </w:t>
            </w:r>
          </w:p>
        </w:tc>
      </w:tr>
      <w:tr w:rsidR="002B1D5A" w:rsidRPr="002B1D5A" w14:paraId="664D5D5D" w14:textId="77777777" w:rsidTr="00305BDC">
        <w:trPr>
          <w:trHeight w:val="326"/>
        </w:trPr>
        <w:tc>
          <w:tcPr>
            <w:tcW w:w="847" w:type="dxa"/>
          </w:tcPr>
          <w:p w14:paraId="7BBBB852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8</w:t>
            </w:r>
          </w:p>
        </w:tc>
        <w:tc>
          <w:tcPr>
            <w:tcW w:w="2976" w:type="dxa"/>
          </w:tcPr>
          <w:p w14:paraId="6B9B2F07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DC Terra</w:t>
            </w:r>
          </w:p>
        </w:tc>
        <w:tc>
          <w:tcPr>
            <w:tcW w:w="2835" w:type="dxa"/>
          </w:tcPr>
          <w:p w14:paraId="3B68088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Drenthe College</w:t>
            </w:r>
          </w:p>
        </w:tc>
        <w:tc>
          <w:tcPr>
            <w:tcW w:w="2127" w:type="dxa"/>
          </w:tcPr>
          <w:p w14:paraId="3B45229B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62779E5C" w14:textId="77777777" w:rsidTr="00305BDC">
        <w:trPr>
          <w:trHeight w:val="323"/>
        </w:trPr>
        <w:tc>
          <w:tcPr>
            <w:tcW w:w="847" w:type="dxa"/>
          </w:tcPr>
          <w:p w14:paraId="41039672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9</w:t>
            </w:r>
          </w:p>
        </w:tc>
        <w:tc>
          <w:tcPr>
            <w:tcW w:w="2976" w:type="dxa"/>
          </w:tcPr>
          <w:p w14:paraId="41AF6F34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DC Terra</w:t>
            </w:r>
          </w:p>
        </w:tc>
        <w:tc>
          <w:tcPr>
            <w:tcW w:w="2835" w:type="dxa"/>
          </w:tcPr>
          <w:p w14:paraId="0249E4ED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Drenthe College</w:t>
            </w:r>
          </w:p>
        </w:tc>
        <w:tc>
          <w:tcPr>
            <w:tcW w:w="2127" w:type="dxa"/>
          </w:tcPr>
          <w:p w14:paraId="1A484B26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67.537 </w:t>
            </w:r>
          </w:p>
        </w:tc>
      </w:tr>
      <w:tr w:rsidR="002B1D5A" w:rsidRPr="002B1D5A" w14:paraId="2B4690D6" w14:textId="77777777" w:rsidTr="00305BDC">
        <w:trPr>
          <w:trHeight w:val="323"/>
        </w:trPr>
        <w:tc>
          <w:tcPr>
            <w:tcW w:w="847" w:type="dxa"/>
          </w:tcPr>
          <w:p w14:paraId="22031A0C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10</w:t>
            </w:r>
          </w:p>
        </w:tc>
        <w:tc>
          <w:tcPr>
            <w:tcW w:w="2976" w:type="dxa"/>
          </w:tcPr>
          <w:p w14:paraId="6C0B040A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IJssel-Vecht</w:t>
            </w:r>
            <w:proofErr w:type="spellEnd"/>
          </w:p>
        </w:tc>
        <w:tc>
          <w:tcPr>
            <w:tcW w:w="2835" w:type="dxa"/>
          </w:tcPr>
          <w:p w14:paraId="7DA6F0FC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Deltion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College</w:t>
            </w:r>
          </w:p>
        </w:tc>
        <w:tc>
          <w:tcPr>
            <w:tcW w:w="2127" w:type="dxa"/>
          </w:tcPr>
          <w:p w14:paraId="7C2825FF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3AE8ACE6" w14:textId="77777777" w:rsidTr="00305BDC">
        <w:trPr>
          <w:trHeight w:val="323"/>
        </w:trPr>
        <w:tc>
          <w:tcPr>
            <w:tcW w:w="847" w:type="dxa"/>
          </w:tcPr>
          <w:p w14:paraId="4D2F3C7B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11</w:t>
            </w:r>
          </w:p>
        </w:tc>
        <w:tc>
          <w:tcPr>
            <w:tcW w:w="2976" w:type="dxa"/>
          </w:tcPr>
          <w:p w14:paraId="2830134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Stedendriehoek</w:t>
            </w:r>
            <w:proofErr w:type="spellEnd"/>
          </w:p>
        </w:tc>
        <w:tc>
          <w:tcPr>
            <w:tcW w:w="2835" w:type="dxa"/>
          </w:tcPr>
          <w:p w14:paraId="575F4C8D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</w:t>
            </w:r>
            <w:proofErr w:type="spellStart"/>
            <w:r w:rsidRPr="002B1D5A">
              <w:rPr>
                <w:rFonts w:ascii="RijksoverheidSansHeadingTT" w:hAnsi="RijksoverheidSansHeadingTT"/>
              </w:rPr>
              <w:t>Aventus</w:t>
            </w:r>
            <w:proofErr w:type="spellEnd"/>
          </w:p>
        </w:tc>
        <w:tc>
          <w:tcPr>
            <w:tcW w:w="2127" w:type="dxa"/>
          </w:tcPr>
          <w:p w14:paraId="2986FEC6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203.082 </w:t>
            </w:r>
          </w:p>
        </w:tc>
      </w:tr>
      <w:tr w:rsidR="002B1D5A" w:rsidRPr="002B1D5A" w14:paraId="5612BED9" w14:textId="77777777" w:rsidTr="00305BDC">
        <w:trPr>
          <w:trHeight w:val="323"/>
        </w:trPr>
        <w:tc>
          <w:tcPr>
            <w:tcW w:w="847" w:type="dxa"/>
          </w:tcPr>
          <w:p w14:paraId="0B3DCB86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12</w:t>
            </w:r>
          </w:p>
        </w:tc>
        <w:tc>
          <w:tcPr>
            <w:tcW w:w="2976" w:type="dxa"/>
          </w:tcPr>
          <w:p w14:paraId="5CB5909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Twente</w:t>
            </w:r>
          </w:p>
        </w:tc>
        <w:tc>
          <w:tcPr>
            <w:tcW w:w="2835" w:type="dxa"/>
          </w:tcPr>
          <w:p w14:paraId="3C790AE9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Twente</w:t>
            </w:r>
          </w:p>
        </w:tc>
        <w:tc>
          <w:tcPr>
            <w:tcW w:w="2127" w:type="dxa"/>
          </w:tcPr>
          <w:p w14:paraId="5CD798EE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546.463 </w:t>
            </w:r>
          </w:p>
        </w:tc>
      </w:tr>
      <w:tr w:rsidR="002B1D5A" w:rsidRPr="002B1D5A" w14:paraId="55688104" w14:textId="77777777" w:rsidTr="00305BDC">
        <w:trPr>
          <w:trHeight w:val="323"/>
        </w:trPr>
        <w:tc>
          <w:tcPr>
            <w:tcW w:w="847" w:type="dxa"/>
          </w:tcPr>
          <w:p w14:paraId="2830634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13</w:t>
            </w:r>
          </w:p>
        </w:tc>
        <w:tc>
          <w:tcPr>
            <w:tcW w:w="2976" w:type="dxa"/>
          </w:tcPr>
          <w:p w14:paraId="635C4E9D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Achterhoek</w:t>
            </w:r>
            <w:proofErr w:type="spellEnd"/>
          </w:p>
        </w:tc>
        <w:tc>
          <w:tcPr>
            <w:tcW w:w="2835" w:type="dxa"/>
          </w:tcPr>
          <w:p w14:paraId="6740B7FF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Graafschap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College</w:t>
            </w:r>
          </w:p>
        </w:tc>
        <w:tc>
          <w:tcPr>
            <w:tcW w:w="2127" w:type="dxa"/>
          </w:tcPr>
          <w:p w14:paraId="75E7B71B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67.537 </w:t>
            </w:r>
          </w:p>
        </w:tc>
      </w:tr>
      <w:tr w:rsidR="002B1D5A" w:rsidRPr="002B1D5A" w14:paraId="4B33DE17" w14:textId="77777777" w:rsidTr="00305BDC">
        <w:trPr>
          <w:trHeight w:val="323"/>
        </w:trPr>
        <w:tc>
          <w:tcPr>
            <w:tcW w:w="847" w:type="dxa"/>
          </w:tcPr>
          <w:p w14:paraId="252A5A2F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14</w:t>
            </w:r>
          </w:p>
        </w:tc>
        <w:tc>
          <w:tcPr>
            <w:tcW w:w="2976" w:type="dxa"/>
          </w:tcPr>
          <w:p w14:paraId="64D28DD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[</w:t>
            </w:r>
            <w:proofErr w:type="spellStart"/>
            <w:r w:rsidRPr="002B1D5A">
              <w:rPr>
                <w:rFonts w:ascii="RijksoverheidSansHeadingTT" w:hAnsi="RijksoverheidSansHeadingTT"/>
              </w:rPr>
              <w:t>Vervallen</w:t>
            </w:r>
            <w:proofErr w:type="spellEnd"/>
            <w:r w:rsidRPr="002B1D5A">
              <w:rPr>
                <w:rFonts w:ascii="RijksoverheidSansHeadingTT" w:hAnsi="RijksoverheidSansHeadingTT"/>
              </w:rPr>
              <w:t>]</w:t>
            </w:r>
          </w:p>
        </w:tc>
        <w:tc>
          <w:tcPr>
            <w:tcW w:w="2835" w:type="dxa"/>
          </w:tcPr>
          <w:p w14:paraId="7C989053" w14:textId="77777777" w:rsidR="002B1D5A" w:rsidRPr="002B1D5A" w:rsidRDefault="002B1D5A" w:rsidP="00CB526A">
            <w:pPr>
              <w:pStyle w:val="TableParagraph"/>
              <w:spacing w:before="0"/>
              <w:ind w:left="0"/>
              <w:rPr>
                <w:rFonts w:ascii="RijksoverheidSansHeadingTT" w:hAnsi="RijksoverheidSansHeadingTT"/>
              </w:rPr>
            </w:pPr>
          </w:p>
        </w:tc>
        <w:tc>
          <w:tcPr>
            <w:tcW w:w="2127" w:type="dxa"/>
          </w:tcPr>
          <w:p w14:paraId="1FFD15A3" w14:textId="77777777" w:rsidR="002B1D5A" w:rsidRPr="002B1D5A" w:rsidRDefault="002B1D5A" w:rsidP="00CB526A">
            <w:pPr>
              <w:pStyle w:val="TableParagraph"/>
              <w:spacing w:before="0"/>
              <w:ind w:left="0"/>
              <w:rPr>
                <w:rFonts w:ascii="RijksoverheidSansHeadingTT" w:hAnsi="RijksoverheidSansHeadingTT"/>
              </w:rPr>
            </w:pPr>
          </w:p>
        </w:tc>
      </w:tr>
      <w:tr w:rsidR="002B1D5A" w:rsidRPr="002B1D5A" w14:paraId="75EE3D11" w14:textId="77777777" w:rsidTr="00305BDC">
        <w:trPr>
          <w:trHeight w:val="326"/>
        </w:trPr>
        <w:tc>
          <w:tcPr>
            <w:tcW w:w="847" w:type="dxa"/>
          </w:tcPr>
          <w:p w14:paraId="1FDBE3F6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15</w:t>
            </w:r>
          </w:p>
        </w:tc>
        <w:tc>
          <w:tcPr>
            <w:tcW w:w="2976" w:type="dxa"/>
          </w:tcPr>
          <w:p w14:paraId="51C5126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Rivierenland</w:t>
            </w:r>
            <w:proofErr w:type="spellEnd"/>
          </w:p>
        </w:tc>
        <w:tc>
          <w:tcPr>
            <w:tcW w:w="2835" w:type="dxa"/>
          </w:tcPr>
          <w:p w14:paraId="106008E9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</w:t>
            </w:r>
            <w:proofErr w:type="spellStart"/>
            <w:r w:rsidRPr="002B1D5A">
              <w:rPr>
                <w:rFonts w:ascii="RijksoverheidSansHeadingTT" w:hAnsi="RijksoverheidSansHeadingTT"/>
              </w:rPr>
              <w:t>Rivor</w:t>
            </w:r>
            <w:proofErr w:type="spellEnd"/>
          </w:p>
        </w:tc>
        <w:tc>
          <w:tcPr>
            <w:tcW w:w="2127" w:type="dxa"/>
          </w:tcPr>
          <w:p w14:paraId="45374F69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67.537 </w:t>
            </w:r>
          </w:p>
        </w:tc>
      </w:tr>
      <w:tr w:rsidR="002B1D5A" w:rsidRPr="002B1D5A" w14:paraId="1B0E67AB" w14:textId="77777777" w:rsidTr="00305BDC">
        <w:trPr>
          <w:trHeight w:val="323"/>
        </w:trPr>
        <w:tc>
          <w:tcPr>
            <w:tcW w:w="847" w:type="dxa"/>
          </w:tcPr>
          <w:p w14:paraId="4FA9B1C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16</w:t>
            </w:r>
          </w:p>
        </w:tc>
        <w:tc>
          <w:tcPr>
            <w:tcW w:w="2976" w:type="dxa"/>
          </w:tcPr>
          <w:p w14:paraId="3C162231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Eem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en </w:t>
            </w:r>
            <w:proofErr w:type="spellStart"/>
            <w:r w:rsidRPr="002B1D5A">
              <w:rPr>
                <w:rFonts w:ascii="RijksoverheidSansHeadingTT" w:hAnsi="RijksoverheidSansHeadingTT"/>
              </w:rPr>
              <w:t>Vallei</w:t>
            </w:r>
            <w:proofErr w:type="spellEnd"/>
          </w:p>
        </w:tc>
        <w:tc>
          <w:tcPr>
            <w:tcW w:w="2835" w:type="dxa"/>
          </w:tcPr>
          <w:p w14:paraId="382A9827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Midden Nederland</w:t>
            </w:r>
          </w:p>
        </w:tc>
        <w:tc>
          <w:tcPr>
            <w:tcW w:w="2127" w:type="dxa"/>
          </w:tcPr>
          <w:p w14:paraId="2B9F5862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293.445 </w:t>
            </w:r>
          </w:p>
        </w:tc>
      </w:tr>
      <w:tr w:rsidR="002B1D5A" w:rsidRPr="002B1D5A" w14:paraId="013C4727" w14:textId="77777777" w:rsidTr="00305BDC">
        <w:trPr>
          <w:trHeight w:val="323"/>
        </w:trPr>
        <w:tc>
          <w:tcPr>
            <w:tcW w:w="847" w:type="dxa"/>
          </w:tcPr>
          <w:p w14:paraId="12ABCA37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17</w:t>
            </w:r>
          </w:p>
        </w:tc>
        <w:tc>
          <w:tcPr>
            <w:tcW w:w="2976" w:type="dxa"/>
          </w:tcPr>
          <w:p w14:paraId="6379513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Noordwest-Veluwe</w:t>
            </w:r>
            <w:proofErr w:type="spellEnd"/>
          </w:p>
        </w:tc>
        <w:tc>
          <w:tcPr>
            <w:tcW w:w="2835" w:type="dxa"/>
          </w:tcPr>
          <w:p w14:paraId="402D450E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</w:t>
            </w:r>
            <w:proofErr w:type="spellStart"/>
            <w:r w:rsidRPr="002B1D5A">
              <w:rPr>
                <w:rFonts w:ascii="RijksoverheidSansHeadingTT" w:hAnsi="RijksoverheidSansHeadingTT"/>
              </w:rPr>
              <w:t>Landstede</w:t>
            </w:r>
            <w:proofErr w:type="spellEnd"/>
          </w:p>
        </w:tc>
        <w:tc>
          <w:tcPr>
            <w:tcW w:w="2127" w:type="dxa"/>
          </w:tcPr>
          <w:p w14:paraId="733CDECD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3049843D" w14:textId="77777777" w:rsidTr="00305BDC">
        <w:trPr>
          <w:trHeight w:val="323"/>
        </w:trPr>
        <w:tc>
          <w:tcPr>
            <w:tcW w:w="847" w:type="dxa"/>
          </w:tcPr>
          <w:p w14:paraId="00824D3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18</w:t>
            </w:r>
          </w:p>
        </w:tc>
        <w:tc>
          <w:tcPr>
            <w:tcW w:w="2976" w:type="dxa"/>
          </w:tcPr>
          <w:p w14:paraId="21D899E9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Flevoland</w:t>
            </w:r>
          </w:p>
        </w:tc>
        <w:tc>
          <w:tcPr>
            <w:tcW w:w="2835" w:type="dxa"/>
          </w:tcPr>
          <w:p w14:paraId="0D9552B4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Flevoland</w:t>
            </w:r>
          </w:p>
        </w:tc>
        <w:tc>
          <w:tcPr>
            <w:tcW w:w="2127" w:type="dxa"/>
          </w:tcPr>
          <w:p w14:paraId="735573D4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401.882 </w:t>
            </w:r>
          </w:p>
        </w:tc>
      </w:tr>
      <w:tr w:rsidR="002B1D5A" w:rsidRPr="002B1D5A" w14:paraId="567EADA0" w14:textId="77777777" w:rsidTr="00305BDC">
        <w:trPr>
          <w:trHeight w:val="323"/>
        </w:trPr>
        <w:tc>
          <w:tcPr>
            <w:tcW w:w="847" w:type="dxa"/>
          </w:tcPr>
          <w:p w14:paraId="0F62EFE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19</w:t>
            </w:r>
          </w:p>
        </w:tc>
        <w:tc>
          <w:tcPr>
            <w:tcW w:w="2976" w:type="dxa"/>
          </w:tcPr>
          <w:p w14:paraId="619A3F4B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Utrecht</w:t>
            </w:r>
          </w:p>
        </w:tc>
        <w:tc>
          <w:tcPr>
            <w:tcW w:w="2835" w:type="dxa"/>
          </w:tcPr>
          <w:p w14:paraId="757AF9EF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Midden Nederland</w:t>
            </w:r>
            <w:r w:rsidRPr="002B1D5A">
              <w:rPr>
                <w:rStyle w:val="Voetnootmarkering"/>
                <w:rFonts w:ascii="RijksoverheidSansHeadingTT" w:hAnsi="RijksoverheidSansHeadingTT"/>
              </w:rPr>
              <w:footnoteReference w:id="5"/>
            </w:r>
          </w:p>
        </w:tc>
        <w:tc>
          <w:tcPr>
            <w:tcW w:w="2127" w:type="dxa"/>
          </w:tcPr>
          <w:p w14:paraId="05E2525F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401.882 </w:t>
            </w:r>
          </w:p>
        </w:tc>
      </w:tr>
      <w:tr w:rsidR="002B1D5A" w:rsidRPr="002B1D5A" w14:paraId="6BA85281" w14:textId="77777777" w:rsidTr="00305BDC">
        <w:trPr>
          <w:trHeight w:val="323"/>
        </w:trPr>
        <w:tc>
          <w:tcPr>
            <w:tcW w:w="847" w:type="dxa"/>
          </w:tcPr>
          <w:p w14:paraId="54D7A5EB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20</w:t>
            </w:r>
          </w:p>
        </w:tc>
        <w:tc>
          <w:tcPr>
            <w:tcW w:w="2976" w:type="dxa"/>
          </w:tcPr>
          <w:p w14:paraId="70051D8E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Gooi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en </w:t>
            </w:r>
            <w:proofErr w:type="spellStart"/>
            <w:r w:rsidRPr="002B1D5A">
              <w:rPr>
                <w:rFonts w:ascii="RijksoverheidSansHeadingTT" w:hAnsi="RijksoverheidSansHeadingTT"/>
              </w:rPr>
              <w:t>Vechtstreek</w:t>
            </w:r>
            <w:proofErr w:type="spellEnd"/>
          </w:p>
        </w:tc>
        <w:tc>
          <w:tcPr>
            <w:tcW w:w="2835" w:type="dxa"/>
          </w:tcPr>
          <w:p w14:paraId="0F4BD417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van Amsterdam</w:t>
            </w:r>
          </w:p>
        </w:tc>
        <w:tc>
          <w:tcPr>
            <w:tcW w:w="2127" w:type="dxa"/>
          </w:tcPr>
          <w:p w14:paraId="7E53B088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67.537 </w:t>
            </w:r>
          </w:p>
        </w:tc>
      </w:tr>
      <w:tr w:rsidR="002B1D5A" w:rsidRPr="002B1D5A" w14:paraId="3B9DDC9C" w14:textId="77777777" w:rsidTr="00305BDC">
        <w:trPr>
          <w:trHeight w:val="326"/>
        </w:trPr>
        <w:tc>
          <w:tcPr>
            <w:tcW w:w="847" w:type="dxa"/>
          </w:tcPr>
          <w:p w14:paraId="33721DDE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21</w:t>
            </w:r>
          </w:p>
        </w:tc>
        <w:tc>
          <w:tcPr>
            <w:tcW w:w="2976" w:type="dxa"/>
          </w:tcPr>
          <w:p w14:paraId="3BF0A2FE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Agglomeratie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Amsterdam</w:t>
            </w:r>
          </w:p>
        </w:tc>
        <w:tc>
          <w:tcPr>
            <w:tcW w:w="2835" w:type="dxa"/>
          </w:tcPr>
          <w:p w14:paraId="19A9BFD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van Amsterdam</w:t>
            </w:r>
          </w:p>
        </w:tc>
        <w:tc>
          <w:tcPr>
            <w:tcW w:w="2127" w:type="dxa"/>
          </w:tcPr>
          <w:p w14:paraId="26DE5CE1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2.028.421 </w:t>
            </w:r>
          </w:p>
        </w:tc>
      </w:tr>
      <w:tr w:rsidR="002B1D5A" w:rsidRPr="002B1D5A" w14:paraId="7E82C7BC" w14:textId="77777777" w:rsidTr="00305BDC">
        <w:trPr>
          <w:trHeight w:val="323"/>
        </w:trPr>
        <w:tc>
          <w:tcPr>
            <w:tcW w:w="847" w:type="dxa"/>
          </w:tcPr>
          <w:p w14:paraId="3225215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22</w:t>
            </w:r>
          </w:p>
        </w:tc>
        <w:tc>
          <w:tcPr>
            <w:tcW w:w="2976" w:type="dxa"/>
          </w:tcPr>
          <w:p w14:paraId="557CEA2F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West-Friesland</w:t>
            </w:r>
          </w:p>
        </w:tc>
        <w:tc>
          <w:tcPr>
            <w:tcW w:w="2835" w:type="dxa"/>
          </w:tcPr>
          <w:p w14:paraId="3430F646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Talland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College</w:t>
            </w:r>
          </w:p>
        </w:tc>
        <w:tc>
          <w:tcPr>
            <w:tcW w:w="2127" w:type="dxa"/>
          </w:tcPr>
          <w:p w14:paraId="13AD6830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11405C5C" w14:textId="77777777" w:rsidTr="00305BDC">
        <w:trPr>
          <w:trHeight w:val="323"/>
        </w:trPr>
        <w:tc>
          <w:tcPr>
            <w:tcW w:w="847" w:type="dxa"/>
          </w:tcPr>
          <w:p w14:paraId="7A357061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23</w:t>
            </w:r>
          </w:p>
        </w:tc>
        <w:tc>
          <w:tcPr>
            <w:tcW w:w="2976" w:type="dxa"/>
          </w:tcPr>
          <w:p w14:paraId="6F25277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Kop van Noord-Holland</w:t>
            </w:r>
          </w:p>
        </w:tc>
        <w:tc>
          <w:tcPr>
            <w:tcW w:w="2835" w:type="dxa"/>
          </w:tcPr>
          <w:p w14:paraId="7F6794D5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  <w:lang w:val="nl-NL"/>
              </w:rPr>
            </w:pPr>
            <w:r w:rsidRPr="002B1D5A">
              <w:rPr>
                <w:rFonts w:ascii="RijksoverheidSansHeadingTT" w:hAnsi="RijksoverheidSansHeadingTT"/>
                <w:lang w:val="nl-NL"/>
              </w:rPr>
              <w:t>ROC Kop van Noord-Holland</w:t>
            </w:r>
          </w:p>
        </w:tc>
        <w:tc>
          <w:tcPr>
            <w:tcW w:w="2127" w:type="dxa"/>
          </w:tcPr>
          <w:p w14:paraId="11A8BBFC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71AB0AE7" w14:textId="77777777" w:rsidTr="00305BDC">
        <w:trPr>
          <w:trHeight w:val="323"/>
        </w:trPr>
        <w:tc>
          <w:tcPr>
            <w:tcW w:w="847" w:type="dxa"/>
          </w:tcPr>
          <w:p w14:paraId="6D23F688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24</w:t>
            </w:r>
          </w:p>
        </w:tc>
        <w:tc>
          <w:tcPr>
            <w:tcW w:w="2976" w:type="dxa"/>
          </w:tcPr>
          <w:p w14:paraId="17B5B9B1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Noord-</w:t>
            </w:r>
            <w:proofErr w:type="spellStart"/>
            <w:r w:rsidRPr="002B1D5A">
              <w:rPr>
                <w:rFonts w:ascii="RijksoverheidSansHeadingTT" w:hAnsi="RijksoverheidSansHeadingTT"/>
              </w:rPr>
              <w:t>Kennemerland</w:t>
            </w:r>
            <w:proofErr w:type="spellEnd"/>
          </w:p>
        </w:tc>
        <w:tc>
          <w:tcPr>
            <w:tcW w:w="2835" w:type="dxa"/>
          </w:tcPr>
          <w:p w14:paraId="31A17F90" w14:textId="77777777" w:rsidR="002B1D5A" w:rsidRPr="002B1D5A" w:rsidRDefault="002B1D5A" w:rsidP="00CB526A">
            <w:pPr>
              <w:pStyle w:val="TableParagraph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Talland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College</w:t>
            </w:r>
          </w:p>
        </w:tc>
        <w:tc>
          <w:tcPr>
            <w:tcW w:w="2127" w:type="dxa"/>
          </w:tcPr>
          <w:p w14:paraId="037319A2" w14:textId="77777777" w:rsidR="002B1D5A" w:rsidRPr="002B1D5A" w:rsidRDefault="002B1D5A" w:rsidP="00CB526A">
            <w:pPr>
              <w:pStyle w:val="TableParagraph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51786CB5" w14:textId="77777777" w:rsidTr="00305BDC">
        <w:trPr>
          <w:trHeight w:val="326"/>
        </w:trPr>
        <w:tc>
          <w:tcPr>
            <w:tcW w:w="847" w:type="dxa"/>
          </w:tcPr>
          <w:p w14:paraId="49CE42D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25</w:t>
            </w:r>
          </w:p>
        </w:tc>
        <w:tc>
          <w:tcPr>
            <w:tcW w:w="2976" w:type="dxa"/>
          </w:tcPr>
          <w:p w14:paraId="08E6325B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Zuid-</w:t>
            </w:r>
            <w:proofErr w:type="spellStart"/>
            <w:r w:rsidRPr="002B1D5A">
              <w:rPr>
                <w:rFonts w:ascii="RijksoverheidSansHeadingTT" w:hAnsi="RijksoverheidSansHeadingTT"/>
              </w:rPr>
              <w:t>Kennemerland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en </w:t>
            </w:r>
            <w:proofErr w:type="spellStart"/>
            <w:r w:rsidRPr="002B1D5A">
              <w:rPr>
                <w:rFonts w:ascii="RijksoverheidSansHeadingTT" w:hAnsi="RijksoverheidSansHeadingTT"/>
              </w:rPr>
              <w:t>IJmond</w:t>
            </w:r>
            <w:proofErr w:type="spellEnd"/>
          </w:p>
        </w:tc>
        <w:tc>
          <w:tcPr>
            <w:tcW w:w="2835" w:type="dxa"/>
          </w:tcPr>
          <w:p w14:paraId="02268C27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Nova College</w:t>
            </w:r>
          </w:p>
        </w:tc>
        <w:tc>
          <w:tcPr>
            <w:tcW w:w="2127" w:type="dxa"/>
          </w:tcPr>
          <w:p w14:paraId="4ACDBA7F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293.445 </w:t>
            </w:r>
          </w:p>
        </w:tc>
      </w:tr>
      <w:tr w:rsidR="002B1D5A" w:rsidRPr="002B1D5A" w14:paraId="54D6ACAD" w14:textId="77777777" w:rsidTr="00305BDC">
        <w:trPr>
          <w:trHeight w:val="323"/>
        </w:trPr>
        <w:tc>
          <w:tcPr>
            <w:tcW w:w="847" w:type="dxa"/>
          </w:tcPr>
          <w:p w14:paraId="13EF3C0A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26</w:t>
            </w:r>
          </w:p>
        </w:tc>
        <w:tc>
          <w:tcPr>
            <w:tcW w:w="2976" w:type="dxa"/>
          </w:tcPr>
          <w:p w14:paraId="5BDF0EC4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Zuid-Holland-Noord</w:t>
            </w:r>
          </w:p>
        </w:tc>
        <w:tc>
          <w:tcPr>
            <w:tcW w:w="2835" w:type="dxa"/>
          </w:tcPr>
          <w:p w14:paraId="17466BD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MBO </w:t>
            </w:r>
            <w:proofErr w:type="spellStart"/>
            <w:r w:rsidRPr="002B1D5A">
              <w:rPr>
                <w:rFonts w:ascii="RijksoverheidSansHeadingTT" w:hAnsi="RijksoverheidSansHeadingTT"/>
              </w:rPr>
              <w:t>Rijnland</w:t>
            </w:r>
            <w:proofErr w:type="spellEnd"/>
          </w:p>
        </w:tc>
        <w:tc>
          <w:tcPr>
            <w:tcW w:w="2127" w:type="dxa"/>
          </w:tcPr>
          <w:p w14:paraId="1E379187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148.864 </w:t>
            </w:r>
          </w:p>
        </w:tc>
      </w:tr>
      <w:tr w:rsidR="002B1D5A" w:rsidRPr="002B1D5A" w14:paraId="34CD2B9B" w14:textId="77777777" w:rsidTr="00305BDC">
        <w:trPr>
          <w:trHeight w:val="323"/>
        </w:trPr>
        <w:tc>
          <w:tcPr>
            <w:tcW w:w="847" w:type="dxa"/>
          </w:tcPr>
          <w:p w14:paraId="4AAB515F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27</w:t>
            </w:r>
          </w:p>
        </w:tc>
        <w:tc>
          <w:tcPr>
            <w:tcW w:w="2976" w:type="dxa"/>
          </w:tcPr>
          <w:p w14:paraId="295D9243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Zuid-Holland-Oost</w:t>
            </w:r>
          </w:p>
        </w:tc>
        <w:tc>
          <w:tcPr>
            <w:tcW w:w="2835" w:type="dxa"/>
          </w:tcPr>
          <w:p w14:paraId="05C0EBA3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MBO </w:t>
            </w:r>
            <w:proofErr w:type="spellStart"/>
            <w:r w:rsidRPr="002B1D5A">
              <w:rPr>
                <w:rFonts w:ascii="RijksoverheidSansHeadingTT" w:hAnsi="RijksoverheidSansHeadingTT"/>
              </w:rPr>
              <w:t>Rijnland</w:t>
            </w:r>
            <w:proofErr w:type="spellEnd"/>
          </w:p>
        </w:tc>
        <w:tc>
          <w:tcPr>
            <w:tcW w:w="2127" w:type="dxa"/>
          </w:tcPr>
          <w:p w14:paraId="3F1F74B5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148.864 </w:t>
            </w:r>
          </w:p>
        </w:tc>
      </w:tr>
      <w:tr w:rsidR="002B1D5A" w:rsidRPr="002B1D5A" w14:paraId="6406C8F9" w14:textId="77777777" w:rsidTr="00305BDC">
        <w:trPr>
          <w:trHeight w:val="323"/>
        </w:trPr>
        <w:tc>
          <w:tcPr>
            <w:tcW w:w="847" w:type="dxa"/>
          </w:tcPr>
          <w:p w14:paraId="3E0EA9B5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28</w:t>
            </w:r>
          </w:p>
        </w:tc>
        <w:tc>
          <w:tcPr>
            <w:tcW w:w="2976" w:type="dxa"/>
          </w:tcPr>
          <w:p w14:paraId="53915AC5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Haaglanden</w:t>
            </w:r>
          </w:p>
        </w:tc>
        <w:tc>
          <w:tcPr>
            <w:tcW w:w="2835" w:type="dxa"/>
          </w:tcPr>
          <w:p w14:paraId="0A54257D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</w:t>
            </w:r>
            <w:proofErr w:type="spellStart"/>
            <w:r w:rsidRPr="002B1D5A">
              <w:rPr>
                <w:rFonts w:ascii="RijksoverheidSansHeadingTT" w:hAnsi="RijksoverheidSansHeadingTT"/>
              </w:rPr>
              <w:t>Mondriaan</w:t>
            </w:r>
            <w:proofErr w:type="spellEnd"/>
          </w:p>
        </w:tc>
        <w:tc>
          <w:tcPr>
            <w:tcW w:w="2127" w:type="dxa"/>
          </w:tcPr>
          <w:p w14:paraId="78FEDA3A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1.052.497 </w:t>
            </w:r>
          </w:p>
        </w:tc>
      </w:tr>
      <w:tr w:rsidR="002B1D5A" w:rsidRPr="002B1D5A" w14:paraId="29AB4446" w14:textId="77777777" w:rsidTr="00305BDC">
        <w:trPr>
          <w:trHeight w:val="323"/>
        </w:trPr>
        <w:tc>
          <w:tcPr>
            <w:tcW w:w="847" w:type="dxa"/>
          </w:tcPr>
          <w:p w14:paraId="7358D37E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29</w:t>
            </w:r>
          </w:p>
        </w:tc>
        <w:tc>
          <w:tcPr>
            <w:tcW w:w="2976" w:type="dxa"/>
          </w:tcPr>
          <w:p w14:paraId="31B67D37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Rijnmond</w:t>
            </w:r>
            <w:proofErr w:type="spellEnd"/>
          </w:p>
        </w:tc>
        <w:tc>
          <w:tcPr>
            <w:tcW w:w="2835" w:type="dxa"/>
          </w:tcPr>
          <w:p w14:paraId="40EE64F2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</w:t>
            </w:r>
            <w:proofErr w:type="spellStart"/>
            <w:r w:rsidRPr="002B1D5A">
              <w:rPr>
                <w:rFonts w:ascii="RijksoverheidSansHeadingTT" w:hAnsi="RijksoverheidSansHeadingTT"/>
              </w:rPr>
              <w:t>Albeda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College</w:t>
            </w:r>
          </w:p>
        </w:tc>
        <w:tc>
          <w:tcPr>
            <w:tcW w:w="2127" w:type="dxa"/>
          </w:tcPr>
          <w:p w14:paraId="5E8EDC6E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2.028.421 </w:t>
            </w:r>
          </w:p>
        </w:tc>
      </w:tr>
      <w:tr w:rsidR="002B1D5A" w:rsidRPr="002B1D5A" w14:paraId="4C30CA5D" w14:textId="77777777" w:rsidTr="00305BDC">
        <w:trPr>
          <w:trHeight w:val="323"/>
        </w:trPr>
        <w:tc>
          <w:tcPr>
            <w:tcW w:w="847" w:type="dxa"/>
          </w:tcPr>
          <w:p w14:paraId="2A6702E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30</w:t>
            </w:r>
          </w:p>
        </w:tc>
        <w:tc>
          <w:tcPr>
            <w:tcW w:w="2976" w:type="dxa"/>
          </w:tcPr>
          <w:p w14:paraId="4CE63639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Zuid-Holland-Zuid</w:t>
            </w:r>
          </w:p>
        </w:tc>
        <w:tc>
          <w:tcPr>
            <w:tcW w:w="2835" w:type="dxa"/>
          </w:tcPr>
          <w:p w14:paraId="36BB034C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Da Vinci College</w:t>
            </w:r>
          </w:p>
        </w:tc>
        <w:tc>
          <w:tcPr>
            <w:tcW w:w="2127" w:type="dxa"/>
          </w:tcPr>
          <w:p w14:paraId="50BF0BB4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293.445 </w:t>
            </w:r>
          </w:p>
        </w:tc>
      </w:tr>
      <w:tr w:rsidR="002B1D5A" w:rsidRPr="002B1D5A" w14:paraId="76D219AD" w14:textId="77777777" w:rsidTr="00305BDC">
        <w:trPr>
          <w:trHeight w:val="326"/>
        </w:trPr>
        <w:tc>
          <w:tcPr>
            <w:tcW w:w="847" w:type="dxa"/>
          </w:tcPr>
          <w:p w14:paraId="06D020B0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31</w:t>
            </w:r>
          </w:p>
        </w:tc>
        <w:tc>
          <w:tcPr>
            <w:tcW w:w="2976" w:type="dxa"/>
          </w:tcPr>
          <w:p w14:paraId="7982BDAD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Oosterschelde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regio</w:t>
            </w:r>
          </w:p>
        </w:tc>
        <w:tc>
          <w:tcPr>
            <w:tcW w:w="2835" w:type="dxa"/>
          </w:tcPr>
          <w:p w14:paraId="27B38977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Scalda</w:t>
            </w:r>
            <w:proofErr w:type="spellEnd"/>
          </w:p>
        </w:tc>
        <w:tc>
          <w:tcPr>
            <w:tcW w:w="2127" w:type="dxa"/>
          </w:tcPr>
          <w:p w14:paraId="6E1D5851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75A7716D" w14:textId="77777777" w:rsidTr="00305BDC">
        <w:trPr>
          <w:trHeight w:val="323"/>
        </w:trPr>
        <w:tc>
          <w:tcPr>
            <w:tcW w:w="847" w:type="dxa"/>
          </w:tcPr>
          <w:p w14:paraId="75300498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32</w:t>
            </w:r>
          </w:p>
        </w:tc>
        <w:tc>
          <w:tcPr>
            <w:tcW w:w="2976" w:type="dxa"/>
          </w:tcPr>
          <w:p w14:paraId="4E2D3A12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Walcheren</w:t>
            </w:r>
          </w:p>
        </w:tc>
        <w:tc>
          <w:tcPr>
            <w:tcW w:w="2835" w:type="dxa"/>
          </w:tcPr>
          <w:p w14:paraId="3819B24F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Scalda</w:t>
            </w:r>
            <w:proofErr w:type="spellEnd"/>
          </w:p>
        </w:tc>
        <w:tc>
          <w:tcPr>
            <w:tcW w:w="2127" w:type="dxa"/>
          </w:tcPr>
          <w:p w14:paraId="70688AF3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526515AE" w14:textId="77777777" w:rsidTr="00305BDC">
        <w:trPr>
          <w:trHeight w:val="323"/>
        </w:trPr>
        <w:tc>
          <w:tcPr>
            <w:tcW w:w="847" w:type="dxa"/>
          </w:tcPr>
          <w:p w14:paraId="33B76B3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33</w:t>
            </w:r>
          </w:p>
        </w:tc>
        <w:tc>
          <w:tcPr>
            <w:tcW w:w="2976" w:type="dxa"/>
          </w:tcPr>
          <w:p w14:paraId="1E9815BD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Zeeuwsch-Vlaanderen</w:t>
            </w:r>
            <w:proofErr w:type="spellEnd"/>
          </w:p>
        </w:tc>
        <w:tc>
          <w:tcPr>
            <w:tcW w:w="2835" w:type="dxa"/>
          </w:tcPr>
          <w:p w14:paraId="4B86AC75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Scalda</w:t>
            </w:r>
            <w:proofErr w:type="spellEnd"/>
          </w:p>
        </w:tc>
        <w:tc>
          <w:tcPr>
            <w:tcW w:w="2127" w:type="dxa"/>
          </w:tcPr>
          <w:p w14:paraId="0396FC98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112.719 </w:t>
            </w:r>
          </w:p>
        </w:tc>
      </w:tr>
      <w:tr w:rsidR="002B1D5A" w:rsidRPr="002B1D5A" w14:paraId="47D16E85" w14:textId="77777777" w:rsidTr="00305BDC">
        <w:trPr>
          <w:trHeight w:val="323"/>
        </w:trPr>
        <w:tc>
          <w:tcPr>
            <w:tcW w:w="847" w:type="dxa"/>
          </w:tcPr>
          <w:p w14:paraId="0AFD9279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34</w:t>
            </w:r>
          </w:p>
        </w:tc>
        <w:tc>
          <w:tcPr>
            <w:tcW w:w="2976" w:type="dxa"/>
          </w:tcPr>
          <w:p w14:paraId="3CE8F2C4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West-Brabant</w:t>
            </w:r>
          </w:p>
        </w:tc>
        <w:tc>
          <w:tcPr>
            <w:tcW w:w="2835" w:type="dxa"/>
          </w:tcPr>
          <w:p w14:paraId="4FB615A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Curio</w:t>
            </w:r>
          </w:p>
        </w:tc>
        <w:tc>
          <w:tcPr>
            <w:tcW w:w="2127" w:type="dxa"/>
          </w:tcPr>
          <w:p w14:paraId="24AE2515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293.445 </w:t>
            </w:r>
          </w:p>
        </w:tc>
      </w:tr>
      <w:tr w:rsidR="002B1D5A" w:rsidRPr="002B1D5A" w14:paraId="68E4FFF2" w14:textId="77777777" w:rsidTr="00305BDC">
        <w:trPr>
          <w:trHeight w:val="323"/>
        </w:trPr>
        <w:tc>
          <w:tcPr>
            <w:tcW w:w="847" w:type="dxa"/>
          </w:tcPr>
          <w:p w14:paraId="4889C0A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lastRenderedPageBreak/>
              <w:t>35</w:t>
            </w:r>
          </w:p>
        </w:tc>
        <w:tc>
          <w:tcPr>
            <w:tcW w:w="2976" w:type="dxa"/>
          </w:tcPr>
          <w:p w14:paraId="67AFB1EF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Midden-Brabant</w:t>
            </w:r>
          </w:p>
        </w:tc>
        <w:tc>
          <w:tcPr>
            <w:tcW w:w="2835" w:type="dxa"/>
          </w:tcPr>
          <w:p w14:paraId="5A4A08AC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Yonder</w:t>
            </w:r>
          </w:p>
        </w:tc>
        <w:tc>
          <w:tcPr>
            <w:tcW w:w="2127" w:type="dxa"/>
          </w:tcPr>
          <w:p w14:paraId="38066888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401.882 </w:t>
            </w:r>
          </w:p>
        </w:tc>
      </w:tr>
      <w:tr w:rsidR="002B1D5A" w:rsidRPr="002B1D5A" w14:paraId="38FD829A" w14:textId="77777777" w:rsidTr="00305BDC">
        <w:trPr>
          <w:trHeight w:val="323"/>
        </w:trPr>
        <w:tc>
          <w:tcPr>
            <w:tcW w:w="847" w:type="dxa"/>
          </w:tcPr>
          <w:p w14:paraId="343BDF40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36</w:t>
            </w:r>
          </w:p>
        </w:tc>
        <w:tc>
          <w:tcPr>
            <w:tcW w:w="2976" w:type="dxa"/>
          </w:tcPr>
          <w:p w14:paraId="77F06925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Noord-Oost-Brabant</w:t>
            </w:r>
          </w:p>
        </w:tc>
        <w:tc>
          <w:tcPr>
            <w:tcW w:w="2835" w:type="dxa"/>
          </w:tcPr>
          <w:p w14:paraId="5CFEBAE8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Koning Willem I College</w:t>
            </w:r>
          </w:p>
        </w:tc>
        <w:tc>
          <w:tcPr>
            <w:tcW w:w="2127" w:type="dxa"/>
          </w:tcPr>
          <w:p w14:paraId="6A00BA71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203.082 </w:t>
            </w:r>
          </w:p>
        </w:tc>
      </w:tr>
      <w:tr w:rsidR="002B1D5A" w:rsidRPr="002B1D5A" w14:paraId="53204AA6" w14:textId="77777777" w:rsidTr="00305BDC">
        <w:trPr>
          <w:trHeight w:val="323"/>
        </w:trPr>
        <w:tc>
          <w:tcPr>
            <w:tcW w:w="847" w:type="dxa"/>
          </w:tcPr>
          <w:p w14:paraId="708829F4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37</w:t>
            </w:r>
          </w:p>
        </w:tc>
        <w:tc>
          <w:tcPr>
            <w:tcW w:w="2976" w:type="dxa"/>
          </w:tcPr>
          <w:p w14:paraId="32BE77F1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Zuidoost</w:t>
            </w:r>
            <w:proofErr w:type="spellEnd"/>
            <w:r w:rsidRPr="002B1D5A">
              <w:rPr>
                <w:rFonts w:ascii="RijksoverheidSansHeadingTT" w:hAnsi="RijksoverheidSansHeadingTT"/>
              </w:rPr>
              <w:t>-Brabant</w:t>
            </w:r>
          </w:p>
        </w:tc>
        <w:tc>
          <w:tcPr>
            <w:tcW w:w="2835" w:type="dxa"/>
          </w:tcPr>
          <w:p w14:paraId="500C2D98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Summa College</w:t>
            </w:r>
          </w:p>
        </w:tc>
        <w:tc>
          <w:tcPr>
            <w:tcW w:w="2127" w:type="dxa"/>
          </w:tcPr>
          <w:p w14:paraId="2B9D7863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401.882 </w:t>
            </w:r>
          </w:p>
        </w:tc>
      </w:tr>
      <w:tr w:rsidR="002B1D5A" w:rsidRPr="002B1D5A" w14:paraId="3F6C083C" w14:textId="77777777" w:rsidTr="00305BDC">
        <w:trPr>
          <w:trHeight w:val="326"/>
        </w:trPr>
        <w:tc>
          <w:tcPr>
            <w:tcW w:w="847" w:type="dxa"/>
          </w:tcPr>
          <w:p w14:paraId="18DCB699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38</w:t>
            </w:r>
          </w:p>
        </w:tc>
        <w:tc>
          <w:tcPr>
            <w:tcW w:w="2976" w:type="dxa"/>
          </w:tcPr>
          <w:p w14:paraId="6655BB76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Gewest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Limburg-Noord</w:t>
            </w:r>
          </w:p>
        </w:tc>
        <w:tc>
          <w:tcPr>
            <w:tcW w:w="2835" w:type="dxa"/>
          </w:tcPr>
          <w:p w14:paraId="02057A55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</w:t>
            </w:r>
            <w:proofErr w:type="spellStart"/>
            <w:r w:rsidRPr="002B1D5A">
              <w:rPr>
                <w:rFonts w:ascii="RijksoverheidSansHeadingTT" w:hAnsi="RijksoverheidSansHeadingTT"/>
              </w:rPr>
              <w:t>Gilde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</w:t>
            </w:r>
            <w:proofErr w:type="spellStart"/>
            <w:r w:rsidRPr="002B1D5A">
              <w:rPr>
                <w:rFonts w:ascii="RijksoverheidSansHeadingTT" w:hAnsi="RijksoverheidSansHeadingTT"/>
              </w:rPr>
              <w:t>opleidingen</w:t>
            </w:r>
            <w:proofErr w:type="spellEnd"/>
          </w:p>
        </w:tc>
        <w:tc>
          <w:tcPr>
            <w:tcW w:w="2127" w:type="dxa"/>
          </w:tcPr>
          <w:p w14:paraId="622BA529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401.882 </w:t>
            </w:r>
          </w:p>
        </w:tc>
      </w:tr>
      <w:tr w:rsidR="002B1D5A" w:rsidRPr="002B1D5A" w14:paraId="2453A41D" w14:textId="77777777" w:rsidTr="00305BDC">
        <w:trPr>
          <w:trHeight w:val="323"/>
        </w:trPr>
        <w:tc>
          <w:tcPr>
            <w:tcW w:w="847" w:type="dxa"/>
          </w:tcPr>
          <w:p w14:paraId="2E84C6AE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39</w:t>
            </w:r>
          </w:p>
        </w:tc>
        <w:tc>
          <w:tcPr>
            <w:tcW w:w="2976" w:type="dxa"/>
          </w:tcPr>
          <w:p w14:paraId="36C6D5BB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proofErr w:type="spellStart"/>
            <w:r w:rsidRPr="002B1D5A">
              <w:rPr>
                <w:rFonts w:ascii="RijksoverheidSansHeadingTT" w:hAnsi="RijksoverheidSansHeadingTT"/>
              </w:rPr>
              <w:t>Gewest</w:t>
            </w:r>
            <w:proofErr w:type="spellEnd"/>
            <w:r w:rsidRPr="002B1D5A">
              <w:rPr>
                <w:rFonts w:ascii="RijksoverheidSansHeadingTT" w:hAnsi="RijksoverheidSansHeadingTT"/>
              </w:rPr>
              <w:t xml:space="preserve"> Zuid-Limburg</w:t>
            </w:r>
          </w:p>
        </w:tc>
        <w:tc>
          <w:tcPr>
            <w:tcW w:w="2835" w:type="dxa"/>
          </w:tcPr>
          <w:p w14:paraId="05023C95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Vista College</w:t>
            </w:r>
          </w:p>
        </w:tc>
        <w:tc>
          <w:tcPr>
            <w:tcW w:w="2127" w:type="dxa"/>
          </w:tcPr>
          <w:p w14:paraId="00BE6C76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293.445 </w:t>
            </w:r>
          </w:p>
        </w:tc>
      </w:tr>
      <w:tr w:rsidR="002B1D5A" w:rsidRPr="002B1D5A" w14:paraId="4965DCC6" w14:textId="77777777" w:rsidTr="00305BDC">
        <w:trPr>
          <w:trHeight w:val="323"/>
        </w:trPr>
        <w:tc>
          <w:tcPr>
            <w:tcW w:w="847" w:type="dxa"/>
          </w:tcPr>
          <w:p w14:paraId="37CBBDAF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40</w:t>
            </w:r>
          </w:p>
        </w:tc>
        <w:tc>
          <w:tcPr>
            <w:tcW w:w="2976" w:type="dxa"/>
          </w:tcPr>
          <w:p w14:paraId="1E38BD0D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Rijk van Nijmegen</w:t>
            </w:r>
          </w:p>
        </w:tc>
        <w:tc>
          <w:tcPr>
            <w:tcW w:w="2835" w:type="dxa"/>
          </w:tcPr>
          <w:p w14:paraId="01B96F0C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ROC van Nijmegen</w:t>
            </w:r>
          </w:p>
        </w:tc>
        <w:tc>
          <w:tcPr>
            <w:tcW w:w="2127" w:type="dxa"/>
          </w:tcPr>
          <w:p w14:paraId="28BF2E74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293.445 </w:t>
            </w:r>
          </w:p>
        </w:tc>
      </w:tr>
      <w:tr w:rsidR="002B1D5A" w:rsidRPr="002B1D5A" w14:paraId="56DA2E0C" w14:textId="77777777" w:rsidTr="00305BDC">
        <w:trPr>
          <w:trHeight w:val="323"/>
        </w:trPr>
        <w:tc>
          <w:tcPr>
            <w:tcW w:w="847" w:type="dxa"/>
          </w:tcPr>
          <w:p w14:paraId="63D38074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41</w:t>
            </w:r>
          </w:p>
        </w:tc>
        <w:tc>
          <w:tcPr>
            <w:tcW w:w="2976" w:type="dxa"/>
          </w:tcPr>
          <w:p w14:paraId="43F3CAE4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>Arnhem</w:t>
            </w:r>
          </w:p>
        </w:tc>
        <w:tc>
          <w:tcPr>
            <w:tcW w:w="2835" w:type="dxa"/>
          </w:tcPr>
          <w:p w14:paraId="7ABB641E" w14:textId="77777777" w:rsidR="002B1D5A" w:rsidRPr="002B1D5A" w:rsidRDefault="002B1D5A" w:rsidP="00CB526A">
            <w:pPr>
              <w:pStyle w:val="TableParagraph"/>
              <w:spacing w:before="66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ROC Rijn </w:t>
            </w:r>
            <w:proofErr w:type="spellStart"/>
            <w:r w:rsidRPr="002B1D5A">
              <w:rPr>
                <w:rFonts w:ascii="RijksoverheidSansHeadingTT" w:hAnsi="RijksoverheidSansHeadingTT"/>
              </w:rPr>
              <w:t>IJssel</w:t>
            </w:r>
            <w:proofErr w:type="spellEnd"/>
          </w:p>
        </w:tc>
        <w:tc>
          <w:tcPr>
            <w:tcW w:w="2127" w:type="dxa"/>
          </w:tcPr>
          <w:p w14:paraId="58FF57DA" w14:textId="77777777" w:rsidR="002B1D5A" w:rsidRPr="002B1D5A" w:rsidRDefault="002B1D5A" w:rsidP="00CB526A">
            <w:pPr>
              <w:pStyle w:val="TableParagraph"/>
              <w:spacing w:before="66"/>
              <w:ind w:left="0" w:right="56"/>
              <w:jc w:val="right"/>
              <w:rPr>
                <w:rFonts w:ascii="RijksoverheidSansHeadingTT" w:hAnsi="RijksoverheidSansHeadingTT"/>
              </w:rPr>
            </w:pPr>
            <w:r w:rsidRPr="002B1D5A">
              <w:rPr>
                <w:rFonts w:ascii="RijksoverheidSansHeadingTT" w:hAnsi="RijksoverheidSansHeadingTT"/>
              </w:rPr>
              <w:t xml:space="preserve">146.723 </w:t>
            </w:r>
          </w:p>
        </w:tc>
      </w:tr>
    </w:tbl>
    <w:p w14:paraId="0B2569C4" w14:textId="77777777" w:rsidR="002B1D5A" w:rsidRPr="002B1D5A" w:rsidRDefault="002B1D5A" w:rsidP="002B1D5A">
      <w:pPr>
        <w:pStyle w:val="Plattetekst"/>
        <w:rPr>
          <w:rFonts w:ascii="RijksoverheidSansHeadingTT" w:hAnsi="RijksoverheidSansHeadingTT"/>
          <w:b/>
        </w:rPr>
      </w:pPr>
    </w:p>
    <w:sectPr w:rsidR="002B1D5A" w:rsidRPr="002B1D5A" w:rsidSect="002B1D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44AE" w14:textId="77777777" w:rsidR="00DD0242" w:rsidRDefault="00DD0242" w:rsidP="00C15AF0">
      <w:r>
        <w:separator/>
      </w:r>
    </w:p>
  </w:endnote>
  <w:endnote w:type="continuationSeparator" w:id="0">
    <w:p w14:paraId="4BEB10A8" w14:textId="77777777" w:rsidR="00DD0242" w:rsidRDefault="00DD0242" w:rsidP="00C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AO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561191"/>
      <w:docPartObj>
        <w:docPartGallery w:val="Page Numbers (Bottom of Page)"/>
        <w:docPartUnique/>
      </w:docPartObj>
    </w:sdtPr>
    <w:sdtEndPr/>
    <w:sdtContent>
      <w:p w14:paraId="1053F860" w14:textId="77777777" w:rsidR="00147AAB" w:rsidRDefault="00147AA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19">
          <w:rPr>
            <w:noProof/>
          </w:rPr>
          <w:t>2</w:t>
        </w:r>
        <w:r>
          <w:fldChar w:fldCharType="end"/>
        </w:r>
      </w:p>
    </w:sdtContent>
  </w:sdt>
  <w:p w14:paraId="006C2909" w14:textId="77777777" w:rsidR="00147AAB" w:rsidRDefault="00147A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8094" w14:textId="77777777" w:rsidR="00DD0242" w:rsidRDefault="00DD0242" w:rsidP="00C15AF0">
      <w:r>
        <w:separator/>
      </w:r>
    </w:p>
  </w:footnote>
  <w:footnote w:type="continuationSeparator" w:id="0">
    <w:p w14:paraId="489F3A74" w14:textId="77777777" w:rsidR="00DD0242" w:rsidRDefault="00DD0242" w:rsidP="00C15AF0">
      <w:r>
        <w:continuationSeparator/>
      </w:r>
    </w:p>
  </w:footnote>
  <w:footnote w:id="1">
    <w:p w14:paraId="1B8BD7B9" w14:textId="77777777" w:rsidR="00CA2BDD" w:rsidRDefault="00CA2BDD" w:rsidP="00CA2BDD">
      <w:pPr>
        <w:pStyle w:val="Voetnoottekst"/>
      </w:pPr>
      <w:r>
        <w:rPr>
          <w:rStyle w:val="Voetnootmarkering"/>
        </w:rPr>
        <w:footnoteRef/>
      </w:r>
      <w:r>
        <w:t xml:space="preserve"> Het gaat hier om de middelen voor de contactschool. De specifieke uitkering aan de contactgemeente kan tot en met 31 december 2026 besteed worden.</w:t>
      </w:r>
    </w:p>
  </w:footnote>
  <w:footnote w:id="2">
    <w:p w14:paraId="3977BFAB" w14:textId="53353731" w:rsidR="00181F9D" w:rsidRDefault="00181F9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81F9D">
        <w:t>E</w:t>
      </w:r>
      <w:r w:rsidR="00CA2BDD">
        <w:t>r is sprake van een</w:t>
      </w:r>
      <w:r w:rsidRPr="00181F9D">
        <w:t xml:space="preserve"> wijziging van het regionaal programma </w:t>
      </w:r>
      <w:r w:rsidR="00CA2BDD">
        <w:t xml:space="preserve">indien </w:t>
      </w:r>
      <w:r w:rsidRPr="00181F9D">
        <w:t>u de maatregelen en/of streefcijfers wijzigt</w:t>
      </w:r>
      <w:r w:rsidR="00CA2BDD">
        <w:t xml:space="preserve"> ten opzichte van het regionale programma zoals dat luidde na de eerste verlenging</w:t>
      </w:r>
      <w:r w:rsidRPr="00181F9D">
        <w:t>.</w:t>
      </w:r>
      <w:r>
        <w:t xml:space="preserve"> U kunt ook alleen de wijziging in plaats van het hele regionale programma toevoegen (bijvoorbeeld als de wijziging in een addendum is opgenomen). </w:t>
      </w:r>
    </w:p>
  </w:footnote>
  <w:footnote w:id="3">
    <w:p w14:paraId="69ED1F48" w14:textId="07A863A7" w:rsidR="00571E05" w:rsidRDefault="00571E05">
      <w:pPr>
        <w:pStyle w:val="Voetnoottekst"/>
      </w:pPr>
      <w:r>
        <w:rPr>
          <w:rStyle w:val="Voetnootmarkering"/>
        </w:rPr>
        <w:footnoteRef/>
      </w:r>
      <w:r>
        <w:t xml:space="preserve"> Het maximaal aan te vragen subsidiebedrag </w:t>
      </w:r>
      <w:r w:rsidR="0032504C">
        <w:t>per</w:t>
      </w:r>
      <w:r>
        <w:t xml:space="preserve"> contactschool </w:t>
      </w:r>
      <w:r w:rsidR="0032504C">
        <w:t xml:space="preserve">per Doorstroompuntregio is opgenomen in de bijlage bij dit format. Deze tabel is gelijk aan bijlage 3 bij de </w:t>
      </w:r>
      <w:r w:rsidR="0061482C">
        <w:t>R</w:t>
      </w:r>
      <w:r w:rsidR="0032504C">
        <w:t>egeling regionale aanpak vsv 2020-2025.</w:t>
      </w:r>
    </w:p>
  </w:footnote>
  <w:footnote w:id="4">
    <w:p w14:paraId="6CA1F23A" w14:textId="77777777" w:rsidR="002B1D5A" w:rsidRPr="00297950" w:rsidRDefault="002B1D5A" w:rsidP="002B1D5A">
      <w:pPr>
        <w:pStyle w:val="Voetnoottekst"/>
        <w:rPr>
          <w:rFonts w:ascii="Verdana" w:hAnsi="Verdana"/>
          <w:sz w:val="16"/>
          <w:szCs w:val="16"/>
        </w:rPr>
      </w:pPr>
      <w:r w:rsidRPr="00297950">
        <w:rPr>
          <w:rStyle w:val="Voetnootmarkering"/>
          <w:rFonts w:ascii="Verdana" w:hAnsi="Verdana"/>
          <w:sz w:val="16"/>
          <w:szCs w:val="16"/>
        </w:rPr>
        <w:footnoteRef/>
      </w:r>
      <w:r w:rsidRPr="00297950">
        <w:rPr>
          <w:rFonts w:ascii="Verdana" w:hAnsi="Verdana"/>
          <w:sz w:val="16"/>
          <w:szCs w:val="16"/>
        </w:rPr>
        <w:t xml:space="preserve"> Dit bedrag wordt conform artikel 3.4 van de regeling verhoogd met € 62.500,–.</w:t>
      </w:r>
    </w:p>
  </w:footnote>
  <w:footnote w:id="5">
    <w:p w14:paraId="1BD69EF2" w14:textId="77777777" w:rsidR="002B1D5A" w:rsidRDefault="002B1D5A" w:rsidP="002B1D5A">
      <w:pPr>
        <w:pStyle w:val="Voetnoottekst"/>
      </w:pPr>
      <w:r>
        <w:rPr>
          <w:rStyle w:val="Voetnootmarkering"/>
        </w:rPr>
        <w:footnoteRef/>
      </w:r>
      <w:r>
        <w:t xml:space="preserve"> Vanaf de subsidie voor de periode van 1 augustus 2025 tot en met 31 december 2025. Voor de subsidie voor de studiejaren 2020/2021 t/m 2024/2025 en de subsidie voor de periode van 1 augustus 2025 tot en met 31 december 2025 is dit Globe College.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5D6" w14:textId="1F25D423" w:rsidR="005D327C" w:rsidRPr="000106AA" w:rsidRDefault="005D327C" w:rsidP="000106AA"/>
  <w:p w14:paraId="40943A02" w14:textId="79048B77" w:rsidR="005D327C" w:rsidRDefault="005D32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DE"/>
    <w:multiLevelType w:val="hybridMultilevel"/>
    <w:tmpl w:val="CCC08D30"/>
    <w:lvl w:ilvl="0" w:tplc="27B47758">
      <w:start w:val="1"/>
      <w:numFmt w:val="decimal"/>
      <w:pStyle w:val="Kopje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2F8"/>
    <w:multiLevelType w:val="hybridMultilevel"/>
    <w:tmpl w:val="6FE415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4D47"/>
    <w:multiLevelType w:val="multilevel"/>
    <w:tmpl w:val="DA2A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9A6AC1"/>
    <w:multiLevelType w:val="hybridMultilevel"/>
    <w:tmpl w:val="1116CE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176FC"/>
    <w:multiLevelType w:val="hybridMultilevel"/>
    <w:tmpl w:val="B7B401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565AD"/>
    <w:multiLevelType w:val="hybridMultilevel"/>
    <w:tmpl w:val="C75E1A1A"/>
    <w:lvl w:ilvl="0" w:tplc="CE2E444E">
      <w:start w:val="1"/>
      <w:numFmt w:val="decimal"/>
      <w:lvlText w:val="%1."/>
      <w:lvlJc w:val="left"/>
      <w:pPr>
        <w:ind w:left="1020" w:hanging="360"/>
      </w:pPr>
    </w:lvl>
    <w:lvl w:ilvl="1" w:tplc="B366BCF4">
      <w:start w:val="1"/>
      <w:numFmt w:val="decimal"/>
      <w:lvlText w:val="%2."/>
      <w:lvlJc w:val="left"/>
      <w:pPr>
        <w:ind w:left="1020" w:hanging="360"/>
      </w:pPr>
    </w:lvl>
    <w:lvl w:ilvl="2" w:tplc="78642FB2">
      <w:start w:val="1"/>
      <w:numFmt w:val="decimal"/>
      <w:lvlText w:val="%3."/>
      <w:lvlJc w:val="left"/>
      <w:pPr>
        <w:ind w:left="1020" w:hanging="360"/>
      </w:pPr>
    </w:lvl>
    <w:lvl w:ilvl="3" w:tplc="28606D8A">
      <w:start w:val="1"/>
      <w:numFmt w:val="decimal"/>
      <w:lvlText w:val="%4."/>
      <w:lvlJc w:val="left"/>
      <w:pPr>
        <w:ind w:left="1020" w:hanging="360"/>
      </w:pPr>
    </w:lvl>
    <w:lvl w:ilvl="4" w:tplc="C1BA7B02">
      <w:start w:val="1"/>
      <w:numFmt w:val="decimal"/>
      <w:lvlText w:val="%5."/>
      <w:lvlJc w:val="left"/>
      <w:pPr>
        <w:ind w:left="1020" w:hanging="360"/>
      </w:pPr>
    </w:lvl>
    <w:lvl w:ilvl="5" w:tplc="7986A9FA">
      <w:start w:val="1"/>
      <w:numFmt w:val="decimal"/>
      <w:lvlText w:val="%6."/>
      <w:lvlJc w:val="left"/>
      <w:pPr>
        <w:ind w:left="1020" w:hanging="360"/>
      </w:pPr>
    </w:lvl>
    <w:lvl w:ilvl="6" w:tplc="72F4852E">
      <w:start w:val="1"/>
      <w:numFmt w:val="decimal"/>
      <w:lvlText w:val="%7."/>
      <w:lvlJc w:val="left"/>
      <w:pPr>
        <w:ind w:left="1020" w:hanging="360"/>
      </w:pPr>
    </w:lvl>
    <w:lvl w:ilvl="7" w:tplc="C0504226">
      <w:start w:val="1"/>
      <w:numFmt w:val="decimal"/>
      <w:lvlText w:val="%8."/>
      <w:lvlJc w:val="left"/>
      <w:pPr>
        <w:ind w:left="1020" w:hanging="360"/>
      </w:pPr>
    </w:lvl>
    <w:lvl w:ilvl="8" w:tplc="06042C9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6B819E2"/>
    <w:multiLevelType w:val="hybridMultilevel"/>
    <w:tmpl w:val="480A23C6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57244C"/>
    <w:multiLevelType w:val="hybridMultilevel"/>
    <w:tmpl w:val="612077A6"/>
    <w:lvl w:ilvl="0" w:tplc="91B437C0">
      <w:start w:val="1"/>
      <w:numFmt w:val="decimal"/>
      <w:lvlText w:val="%1."/>
      <w:lvlJc w:val="left"/>
      <w:pPr>
        <w:ind w:left="1020" w:hanging="360"/>
      </w:pPr>
    </w:lvl>
    <w:lvl w:ilvl="1" w:tplc="131EE8C2">
      <w:start w:val="1"/>
      <w:numFmt w:val="decimal"/>
      <w:lvlText w:val="%2."/>
      <w:lvlJc w:val="left"/>
      <w:pPr>
        <w:ind w:left="1020" w:hanging="360"/>
      </w:pPr>
    </w:lvl>
    <w:lvl w:ilvl="2" w:tplc="15AE2ABA">
      <w:start w:val="1"/>
      <w:numFmt w:val="decimal"/>
      <w:lvlText w:val="%3."/>
      <w:lvlJc w:val="left"/>
      <w:pPr>
        <w:ind w:left="1020" w:hanging="360"/>
      </w:pPr>
    </w:lvl>
    <w:lvl w:ilvl="3" w:tplc="882471BA">
      <w:start w:val="1"/>
      <w:numFmt w:val="decimal"/>
      <w:lvlText w:val="%4."/>
      <w:lvlJc w:val="left"/>
      <w:pPr>
        <w:ind w:left="1020" w:hanging="360"/>
      </w:pPr>
    </w:lvl>
    <w:lvl w:ilvl="4" w:tplc="90127766">
      <w:start w:val="1"/>
      <w:numFmt w:val="decimal"/>
      <w:lvlText w:val="%5."/>
      <w:lvlJc w:val="left"/>
      <w:pPr>
        <w:ind w:left="1020" w:hanging="360"/>
      </w:pPr>
    </w:lvl>
    <w:lvl w:ilvl="5" w:tplc="1742B622">
      <w:start w:val="1"/>
      <w:numFmt w:val="decimal"/>
      <w:lvlText w:val="%6."/>
      <w:lvlJc w:val="left"/>
      <w:pPr>
        <w:ind w:left="1020" w:hanging="360"/>
      </w:pPr>
    </w:lvl>
    <w:lvl w:ilvl="6" w:tplc="D31C576C">
      <w:start w:val="1"/>
      <w:numFmt w:val="decimal"/>
      <w:lvlText w:val="%7."/>
      <w:lvlJc w:val="left"/>
      <w:pPr>
        <w:ind w:left="1020" w:hanging="360"/>
      </w:pPr>
    </w:lvl>
    <w:lvl w:ilvl="7" w:tplc="4FD64826">
      <w:start w:val="1"/>
      <w:numFmt w:val="decimal"/>
      <w:lvlText w:val="%8."/>
      <w:lvlJc w:val="left"/>
      <w:pPr>
        <w:ind w:left="1020" w:hanging="360"/>
      </w:pPr>
    </w:lvl>
    <w:lvl w:ilvl="8" w:tplc="37D66880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9D55726"/>
    <w:multiLevelType w:val="hybridMultilevel"/>
    <w:tmpl w:val="B2944F68"/>
    <w:lvl w:ilvl="0" w:tplc="C2CA6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39E9"/>
    <w:multiLevelType w:val="hybridMultilevel"/>
    <w:tmpl w:val="81228E82"/>
    <w:lvl w:ilvl="0" w:tplc="AC42F062">
      <w:numFmt w:val="bullet"/>
      <w:lvlText w:val="-"/>
      <w:lvlJc w:val="left"/>
      <w:pPr>
        <w:ind w:left="360" w:hanging="360"/>
      </w:pPr>
      <w:rPr>
        <w:rFonts w:ascii="RijksoverheidSansText" w:eastAsiaTheme="minorHAnsi" w:hAnsi="RijksoverheidSansTex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20C2E"/>
    <w:multiLevelType w:val="hybridMultilevel"/>
    <w:tmpl w:val="940292A6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957F7"/>
    <w:multiLevelType w:val="multilevel"/>
    <w:tmpl w:val="B72E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5448D"/>
    <w:multiLevelType w:val="hybridMultilevel"/>
    <w:tmpl w:val="8B42F1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33595B"/>
    <w:multiLevelType w:val="hybridMultilevel"/>
    <w:tmpl w:val="1116CE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32D9E"/>
    <w:multiLevelType w:val="hybridMultilevel"/>
    <w:tmpl w:val="A83A4B4A"/>
    <w:lvl w:ilvl="0" w:tplc="BC6ABFB6">
      <w:start w:val="1"/>
      <w:numFmt w:val="decimal"/>
      <w:lvlText w:val="%1."/>
      <w:lvlJc w:val="left"/>
      <w:pPr>
        <w:ind w:left="1020" w:hanging="360"/>
      </w:pPr>
    </w:lvl>
    <w:lvl w:ilvl="1" w:tplc="350681D0">
      <w:start w:val="1"/>
      <w:numFmt w:val="decimal"/>
      <w:lvlText w:val="%2."/>
      <w:lvlJc w:val="left"/>
      <w:pPr>
        <w:ind w:left="1020" w:hanging="360"/>
      </w:pPr>
    </w:lvl>
    <w:lvl w:ilvl="2" w:tplc="865A9070">
      <w:start w:val="1"/>
      <w:numFmt w:val="decimal"/>
      <w:lvlText w:val="%3."/>
      <w:lvlJc w:val="left"/>
      <w:pPr>
        <w:ind w:left="1020" w:hanging="360"/>
      </w:pPr>
    </w:lvl>
    <w:lvl w:ilvl="3" w:tplc="B322BDDE">
      <w:start w:val="1"/>
      <w:numFmt w:val="decimal"/>
      <w:lvlText w:val="%4."/>
      <w:lvlJc w:val="left"/>
      <w:pPr>
        <w:ind w:left="1020" w:hanging="360"/>
      </w:pPr>
    </w:lvl>
    <w:lvl w:ilvl="4" w:tplc="636EFF96">
      <w:start w:val="1"/>
      <w:numFmt w:val="decimal"/>
      <w:lvlText w:val="%5."/>
      <w:lvlJc w:val="left"/>
      <w:pPr>
        <w:ind w:left="1020" w:hanging="360"/>
      </w:pPr>
    </w:lvl>
    <w:lvl w:ilvl="5" w:tplc="A656B264">
      <w:start w:val="1"/>
      <w:numFmt w:val="decimal"/>
      <w:lvlText w:val="%6."/>
      <w:lvlJc w:val="left"/>
      <w:pPr>
        <w:ind w:left="1020" w:hanging="360"/>
      </w:pPr>
    </w:lvl>
    <w:lvl w:ilvl="6" w:tplc="5BA8C5BC">
      <w:start w:val="1"/>
      <w:numFmt w:val="decimal"/>
      <w:lvlText w:val="%7."/>
      <w:lvlJc w:val="left"/>
      <w:pPr>
        <w:ind w:left="1020" w:hanging="360"/>
      </w:pPr>
    </w:lvl>
    <w:lvl w:ilvl="7" w:tplc="2EBC3740">
      <w:start w:val="1"/>
      <w:numFmt w:val="decimal"/>
      <w:lvlText w:val="%8."/>
      <w:lvlJc w:val="left"/>
      <w:pPr>
        <w:ind w:left="1020" w:hanging="360"/>
      </w:pPr>
    </w:lvl>
    <w:lvl w:ilvl="8" w:tplc="F718F1D4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6F8B66DA"/>
    <w:multiLevelType w:val="hybridMultilevel"/>
    <w:tmpl w:val="59A2F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A1F3C"/>
    <w:multiLevelType w:val="hybridMultilevel"/>
    <w:tmpl w:val="02D03168"/>
    <w:lvl w:ilvl="0" w:tplc="0F2ED8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8124A"/>
    <w:multiLevelType w:val="hybridMultilevel"/>
    <w:tmpl w:val="14C421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71019"/>
    <w:multiLevelType w:val="hybridMultilevel"/>
    <w:tmpl w:val="4628C10E"/>
    <w:lvl w:ilvl="0" w:tplc="67B645C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642855">
    <w:abstractNumId w:val="0"/>
  </w:num>
  <w:num w:numId="2" w16cid:durableId="670135391">
    <w:abstractNumId w:val="8"/>
  </w:num>
  <w:num w:numId="3" w16cid:durableId="139540838">
    <w:abstractNumId w:val="2"/>
  </w:num>
  <w:num w:numId="4" w16cid:durableId="724136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140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783714">
    <w:abstractNumId w:val="0"/>
  </w:num>
  <w:num w:numId="7" w16cid:durableId="721175933">
    <w:abstractNumId w:val="1"/>
  </w:num>
  <w:num w:numId="8" w16cid:durableId="1086221802">
    <w:abstractNumId w:val="17"/>
  </w:num>
  <w:num w:numId="9" w16cid:durableId="75444463">
    <w:abstractNumId w:val="0"/>
  </w:num>
  <w:num w:numId="10" w16cid:durableId="1155873677">
    <w:abstractNumId w:val="0"/>
  </w:num>
  <w:num w:numId="11" w16cid:durableId="1554653840">
    <w:abstractNumId w:val="10"/>
  </w:num>
  <w:num w:numId="12" w16cid:durableId="1477379477">
    <w:abstractNumId w:val="18"/>
  </w:num>
  <w:num w:numId="13" w16cid:durableId="941842370">
    <w:abstractNumId w:val="9"/>
  </w:num>
  <w:num w:numId="14" w16cid:durableId="1051997698">
    <w:abstractNumId w:val="6"/>
  </w:num>
  <w:num w:numId="15" w16cid:durableId="200216832">
    <w:abstractNumId w:val="12"/>
  </w:num>
  <w:num w:numId="16" w16cid:durableId="1957131770">
    <w:abstractNumId w:val="3"/>
  </w:num>
  <w:num w:numId="17" w16cid:durableId="1738627879">
    <w:abstractNumId w:val="4"/>
  </w:num>
  <w:num w:numId="18" w16cid:durableId="1307278249">
    <w:abstractNumId w:val="13"/>
  </w:num>
  <w:num w:numId="19" w16cid:durableId="701973704">
    <w:abstractNumId w:val="16"/>
  </w:num>
  <w:num w:numId="20" w16cid:durableId="1187131880">
    <w:abstractNumId w:val="0"/>
  </w:num>
  <w:num w:numId="21" w16cid:durableId="1272007838">
    <w:abstractNumId w:val="0"/>
  </w:num>
  <w:num w:numId="22" w16cid:durableId="2138253392">
    <w:abstractNumId w:val="15"/>
  </w:num>
  <w:num w:numId="23" w16cid:durableId="1797020033">
    <w:abstractNumId w:val="14"/>
  </w:num>
  <w:num w:numId="24" w16cid:durableId="1229151028">
    <w:abstractNumId w:val="7"/>
  </w:num>
  <w:num w:numId="25" w16cid:durableId="646321788">
    <w:abstractNumId w:val="5"/>
  </w:num>
  <w:num w:numId="26" w16cid:durableId="1885216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05"/>
    <w:rsid w:val="0001063A"/>
    <w:rsid w:val="000106AA"/>
    <w:rsid w:val="000154E6"/>
    <w:rsid w:val="00016B7F"/>
    <w:rsid w:val="000205B3"/>
    <w:rsid w:val="00023171"/>
    <w:rsid w:val="00024B8D"/>
    <w:rsid w:val="00046912"/>
    <w:rsid w:val="000475DC"/>
    <w:rsid w:val="00051494"/>
    <w:rsid w:val="000636A9"/>
    <w:rsid w:val="00077548"/>
    <w:rsid w:val="00092736"/>
    <w:rsid w:val="0009361E"/>
    <w:rsid w:val="000A2631"/>
    <w:rsid w:val="000B6613"/>
    <w:rsid w:val="000C6F6D"/>
    <w:rsid w:val="000D459F"/>
    <w:rsid w:val="000F4C4F"/>
    <w:rsid w:val="00100911"/>
    <w:rsid w:val="00147AAB"/>
    <w:rsid w:val="00154600"/>
    <w:rsid w:val="00171C67"/>
    <w:rsid w:val="00181D11"/>
    <w:rsid w:val="00181F9D"/>
    <w:rsid w:val="00185E8A"/>
    <w:rsid w:val="00186819"/>
    <w:rsid w:val="001B71F9"/>
    <w:rsid w:val="001C5F92"/>
    <w:rsid w:val="001C75E8"/>
    <w:rsid w:val="001D147E"/>
    <w:rsid w:val="001E2E57"/>
    <w:rsid w:val="001F362B"/>
    <w:rsid w:val="001F698B"/>
    <w:rsid w:val="002038C2"/>
    <w:rsid w:val="00207B97"/>
    <w:rsid w:val="002173B0"/>
    <w:rsid w:val="00224E0C"/>
    <w:rsid w:val="00244128"/>
    <w:rsid w:val="00261087"/>
    <w:rsid w:val="00272465"/>
    <w:rsid w:val="002822B7"/>
    <w:rsid w:val="002872AC"/>
    <w:rsid w:val="002A7B05"/>
    <w:rsid w:val="002B1D5A"/>
    <w:rsid w:val="002C69D7"/>
    <w:rsid w:val="002D5940"/>
    <w:rsid w:val="002F4BA7"/>
    <w:rsid w:val="00305BDC"/>
    <w:rsid w:val="003100CF"/>
    <w:rsid w:val="0031136A"/>
    <w:rsid w:val="0031745A"/>
    <w:rsid w:val="00320AF9"/>
    <w:rsid w:val="0032504C"/>
    <w:rsid w:val="00381119"/>
    <w:rsid w:val="00396ACF"/>
    <w:rsid w:val="003A38D1"/>
    <w:rsid w:val="003C44EF"/>
    <w:rsid w:val="003D09DF"/>
    <w:rsid w:val="003E5853"/>
    <w:rsid w:val="003E751B"/>
    <w:rsid w:val="003F1C97"/>
    <w:rsid w:val="00405F25"/>
    <w:rsid w:val="00410E50"/>
    <w:rsid w:val="004136A8"/>
    <w:rsid w:val="004565E8"/>
    <w:rsid w:val="00466BE6"/>
    <w:rsid w:val="004761D0"/>
    <w:rsid w:val="00476732"/>
    <w:rsid w:val="00486068"/>
    <w:rsid w:val="004C2A3D"/>
    <w:rsid w:val="004D7B4C"/>
    <w:rsid w:val="004F0905"/>
    <w:rsid w:val="004F3952"/>
    <w:rsid w:val="004F7A35"/>
    <w:rsid w:val="005177D5"/>
    <w:rsid w:val="00537409"/>
    <w:rsid w:val="005512C2"/>
    <w:rsid w:val="005563BD"/>
    <w:rsid w:val="005660FE"/>
    <w:rsid w:val="00571E05"/>
    <w:rsid w:val="00582664"/>
    <w:rsid w:val="005843CB"/>
    <w:rsid w:val="00591F10"/>
    <w:rsid w:val="005A53DC"/>
    <w:rsid w:val="005B115C"/>
    <w:rsid w:val="005D327C"/>
    <w:rsid w:val="00602530"/>
    <w:rsid w:val="00605548"/>
    <w:rsid w:val="0060585E"/>
    <w:rsid w:val="00612530"/>
    <w:rsid w:val="0061482C"/>
    <w:rsid w:val="00616228"/>
    <w:rsid w:val="00626459"/>
    <w:rsid w:val="0064183D"/>
    <w:rsid w:val="00651779"/>
    <w:rsid w:val="006724D7"/>
    <w:rsid w:val="00680F13"/>
    <w:rsid w:val="00687F53"/>
    <w:rsid w:val="0069614A"/>
    <w:rsid w:val="006976C9"/>
    <w:rsid w:val="006D3DA2"/>
    <w:rsid w:val="006D5916"/>
    <w:rsid w:val="006D68BC"/>
    <w:rsid w:val="006F5741"/>
    <w:rsid w:val="006F7B83"/>
    <w:rsid w:val="00741B13"/>
    <w:rsid w:val="00746075"/>
    <w:rsid w:val="00765983"/>
    <w:rsid w:val="00783782"/>
    <w:rsid w:val="0078726D"/>
    <w:rsid w:val="007B1A61"/>
    <w:rsid w:val="007C074C"/>
    <w:rsid w:val="007E31A0"/>
    <w:rsid w:val="007F6B40"/>
    <w:rsid w:val="0084788E"/>
    <w:rsid w:val="0087189E"/>
    <w:rsid w:val="008906F6"/>
    <w:rsid w:val="008C5EE0"/>
    <w:rsid w:val="008F5255"/>
    <w:rsid w:val="00942ECE"/>
    <w:rsid w:val="00974B5A"/>
    <w:rsid w:val="00976FA3"/>
    <w:rsid w:val="0099433A"/>
    <w:rsid w:val="0099699D"/>
    <w:rsid w:val="009A5371"/>
    <w:rsid w:val="009C7730"/>
    <w:rsid w:val="009E4506"/>
    <w:rsid w:val="009E4D27"/>
    <w:rsid w:val="009F1C57"/>
    <w:rsid w:val="00A124DA"/>
    <w:rsid w:val="00A13613"/>
    <w:rsid w:val="00A1398E"/>
    <w:rsid w:val="00A14CC6"/>
    <w:rsid w:val="00A2765F"/>
    <w:rsid w:val="00A44A2D"/>
    <w:rsid w:val="00A56551"/>
    <w:rsid w:val="00A56834"/>
    <w:rsid w:val="00A60FAD"/>
    <w:rsid w:val="00A65372"/>
    <w:rsid w:val="00A87165"/>
    <w:rsid w:val="00A90158"/>
    <w:rsid w:val="00AD777C"/>
    <w:rsid w:val="00AE199F"/>
    <w:rsid w:val="00AE5892"/>
    <w:rsid w:val="00AE5C6C"/>
    <w:rsid w:val="00AF29C5"/>
    <w:rsid w:val="00AF6022"/>
    <w:rsid w:val="00B076DF"/>
    <w:rsid w:val="00B15B06"/>
    <w:rsid w:val="00B2627B"/>
    <w:rsid w:val="00B34308"/>
    <w:rsid w:val="00B52D59"/>
    <w:rsid w:val="00B6795E"/>
    <w:rsid w:val="00B84236"/>
    <w:rsid w:val="00B967DA"/>
    <w:rsid w:val="00B9750E"/>
    <w:rsid w:val="00BA56C0"/>
    <w:rsid w:val="00BB0622"/>
    <w:rsid w:val="00BC74A5"/>
    <w:rsid w:val="00BD6C4B"/>
    <w:rsid w:val="00BE7AFE"/>
    <w:rsid w:val="00C036B0"/>
    <w:rsid w:val="00C04625"/>
    <w:rsid w:val="00C14ADB"/>
    <w:rsid w:val="00C15AF0"/>
    <w:rsid w:val="00C177D3"/>
    <w:rsid w:val="00C22A1F"/>
    <w:rsid w:val="00C51AF3"/>
    <w:rsid w:val="00C61448"/>
    <w:rsid w:val="00C9392B"/>
    <w:rsid w:val="00CA0B1F"/>
    <w:rsid w:val="00CA2BDD"/>
    <w:rsid w:val="00CB03FB"/>
    <w:rsid w:val="00CB4E2F"/>
    <w:rsid w:val="00CB538E"/>
    <w:rsid w:val="00CB6993"/>
    <w:rsid w:val="00CD63AA"/>
    <w:rsid w:val="00CE5ACF"/>
    <w:rsid w:val="00CF1811"/>
    <w:rsid w:val="00D14004"/>
    <w:rsid w:val="00D22C07"/>
    <w:rsid w:val="00D47E2E"/>
    <w:rsid w:val="00D641D3"/>
    <w:rsid w:val="00D8066F"/>
    <w:rsid w:val="00D85BA0"/>
    <w:rsid w:val="00D9759C"/>
    <w:rsid w:val="00DA600A"/>
    <w:rsid w:val="00DB22AD"/>
    <w:rsid w:val="00DC3EE8"/>
    <w:rsid w:val="00DC652A"/>
    <w:rsid w:val="00DD0242"/>
    <w:rsid w:val="00DD093F"/>
    <w:rsid w:val="00DD3631"/>
    <w:rsid w:val="00DE6B7C"/>
    <w:rsid w:val="00DE78D1"/>
    <w:rsid w:val="00DF443B"/>
    <w:rsid w:val="00DF472A"/>
    <w:rsid w:val="00E03C36"/>
    <w:rsid w:val="00E20285"/>
    <w:rsid w:val="00E468E0"/>
    <w:rsid w:val="00E831C3"/>
    <w:rsid w:val="00E90F3B"/>
    <w:rsid w:val="00EB5F72"/>
    <w:rsid w:val="00EE5956"/>
    <w:rsid w:val="00F15D45"/>
    <w:rsid w:val="00F16B06"/>
    <w:rsid w:val="00F22DDE"/>
    <w:rsid w:val="00F31A2C"/>
    <w:rsid w:val="00FB55F7"/>
    <w:rsid w:val="00FB6439"/>
    <w:rsid w:val="00FC0BEA"/>
    <w:rsid w:val="00FC2A30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95318"/>
  <w15:docId w15:val="{8D78E234-04B3-4EAF-B2D9-3E1FD6F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F0905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2B1D5A"/>
    <w:pPr>
      <w:widowControl w:val="0"/>
      <w:autoSpaceDE w:val="0"/>
      <w:autoSpaceDN w:val="0"/>
      <w:ind w:left="13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4F090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09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0905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942EC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942EC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15AF0"/>
    <w:pPr>
      <w:autoSpaceDE w:val="0"/>
      <w:autoSpaceDN w:val="0"/>
      <w:adjustRightInd w:val="0"/>
      <w:spacing w:after="0" w:line="240" w:lineRule="auto"/>
    </w:pPr>
    <w:rPr>
      <w:rFonts w:ascii="GLOAO L+ Univers" w:hAnsi="GLOAO L+ Univers" w:cs="GLOAO L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5AF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5AF0"/>
    <w:rPr>
      <w:rFonts w:ascii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15AF0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69D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DE6B7C"/>
    <w:pPr>
      <w:spacing w:after="0" w:line="240" w:lineRule="auto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47A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7AAB"/>
    <w:rPr>
      <w:rFonts w:ascii="Calibri" w:hAnsi="Calibri" w:cs="Times New Roman"/>
    </w:rPr>
  </w:style>
  <w:style w:type="paragraph" w:styleId="Voettekst">
    <w:name w:val="footer"/>
    <w:basedOn w:val="Plat"/>
    <w:link w:val="VoettekstChar"/>
    <w:uiPriority w:val="99"/>
    <w:unhideWhenUsed/>
    <w:rsid w:val="006F7B83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7B83"/>
    <w:rPr>
      <w:rFonts w:ascii="RijksoverheidSansText" w:hAnsi="RijksoverheidSansText" w:cs="Times New Roman"/>
      <w:sz w:val="20"/>
      <w:szCs w:val="24"/>
    </w:rPr>
  </w:style>
  <w:style w:type="paragraph" w:customStyle="1" w:styleId="Kopje">
    <w:name w:val="Kopje"/>
    <w:next w:val="Plat"/>
    <w:qFormat/>
    <w:rsid w:val="00605548"/>
    <w:pPr>
      <w:numPr>
        <w:numId w:val="1"/>
      </w:numPr>
      <w:spacing w:before="480" w:after="120" w:line="380" w:lineRule="exact"/>
      <w:contextualSpacing/>
    </w:pPr>
    <w:rPr>
      <w:rFonts w:ascii="RijksoverheidSansText" w:hAnsi="RijksoverheidSansText" w:cs="Times New Roman"/>
      <w:sz w:val="32"/>
      <w:szCs w:val="28"/>
    </w:rPr>
  </w:style>
  <w:style w:type="paragraph" w:customStyle="1" w:styleId="H1kop">
    <w:name w:val="H1 kop"/>
    <w:basedOn w:val="Standaard"/>
    <w:qFormat/>
    <w:rsid w:val="00605548"/>
    <w:pPr>
      <w:spacing w:line="276" w:lineRule="auto"/>
    </w:pPr>
    <w:rPr>
      <w:rFonts w:ascii="RijksoverheidSansText" w:hAnsi="RijksoverheidSansText"/>
      <w:b/>
      <w:bCs/>
      <w:sz w:val="52"/>
      <w:szCs w:val="48"/>
    </w:rPr>
  </w:style>
  <w:style w:type="paragraph" w:customStyle="1" w:styleId="Plat">
    <w:name w:val="Plat"/>
    <w:basedOn w:val="Standaard"/>
    <w:qFormat/>
    <w:rsid w:val="00605548"/>
    <w:pPr>
      <w:spacing w:line="360" w:lineRule="exact"/>
      <w:ind w:left="709"/>
      <w:contextualSpacing/>
    </w:pPr>
    <w:rPr>
      <w:rFonts w:ascii="RijksoverheidSansText" w:hAnsi="RijksoverheidSansText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99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06F6"/>
    <w:pPr>
      <w:ind w:left="720"/>
      <w:contextualSpacing/>
    </w:pPr>
    <w:rPr>
      <w:rFonts w:ascii="Verdana" w:eastAsia="Times New Roman" w:hAnsi="Verdana"/>
      <w:kern w:val="2"/>
      <w:sz w:val="18"/>
      <w:szCs w:val="20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06F6"/>
    <w:rPr>
      <w:sz w:val="16"/>
      <w:szCs w:val="16"/>
    </w:rPr>
  </w:style>
  <w:style w:type="table" w:styleId="Tabelraster">
    <w:name w:val="Table Grid"/>
    <w:basedOn w:val="Standaardtabel"/>
    <w:uiPriority w:val="59"/>
    <w:rsid w:val="00DF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nhideWhenUsed/>
    <w:rsid w:val="00C939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9392B"/>
    <w:rPr>
      <w:rFonts w:ascii="Calibri" w:hAnsi="Calibri" w:cs="Times New Roman"/>
      <w:sz w:val="20"/>
      <w:szCs w:val="20"/>
    </w:rPr>
  </w:style>
  <w:style w:type="paragraph" w:customStyle="1" w:styleId="pf0">
    <w:name w:val="pf0"/>
    <w:basedOn w:val="Standaard"/>
    <w:rsid w:val="00F16B06"/>
    <w:pPr>
      <w:spacing w:before="100" w:beforeAutospacing="1" w:after="100" w:afterAutospacing="1"/>
      <w:ind w:left="30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F16B0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Standaard"/>
    <w:rsid w:val="00F16B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B1D5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1D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B1D5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B1D5A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Standaard"/>
    <w:uiPriority w:val="1"/>
    <w:qFormat/>
    <w:rsid w:val="002B1D5A"/>
    <w:pPr>
      <w:widowControl w:val="0"/>
      <w:autoSpaceDE w:val="0"/>
      <w:autoSpaceDN w:val="0"/>
      <w:spacing w:before="70"/>
      <w:ind w:left="7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3ED0-8FA3-4013-A5D4-E04F98FF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Uitvoering Onderwijs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Merkestein-Reichard, Conny</dc:creator>
  <cp:lastModifiedBy>Roth, Anneke</cp:lastModifiedBy>
  <cp:revision>5</cp:revision>
  <cp:lastPrinted>2021-07-09T19:01:00Z</cp:lastPrinted>
  <dcterms:created xsi:type="dcterms:W3CDTF">2025-02-06T14:37:00Z</dcterms:created>
  <dcterms:modified xsi:type="dcterms:W3CDTF">2025-02-14T14:22:00Z</dcterms:modified>
</cp:coreProperties>
</file>